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2" w:lineRule="atLeast"/>
        <w:ind w:left="0" w:right="0" w:firstLine="0"/>
        <w:jc w:val="center"/>
        <w:textAlignment w:val="baseline"/>
        <w:rPr>
          <w:rFonts w:ascii="微软雅黑" w:hAnsi="微软雅黑" w:eastAsia="微软雅黑" w:cs="微软雅黑"/>
          <w:i w:val="0"/>
          <w:caps w:val="0"/>
          <w:color w:val="444444"/>
          <w:spacing w:val="0"/>
          <w:sz w:val="21"/>
          <w:szCs w:val="21"/>
        </w:rPr>
      </w:pPr>
      <w:bookmarkStart w:id="0" w:name="_GoBack"/>
      <w:bookmarkEnd w:id="0"/>
      <w:r>
        <w:rPr>
          <w:rFonts w:ascii="方正小标宋简体" w:hAnsi="方正小标宋简体" w:eastAsia="方正小标宋简体" w:cs="方正小标宋简体"/>
          <w:i w:val="0"/>
          <w:caps w:val="0"/>
          <w:color w:val="000000"/>
          <w:spacing w:val="0"/>
          <w:sz w:val="44"/>
          <w:szCs w:val="44"/>
          <w:shd w:val="clear" w:fill="FFFFFF"/>
          <w:vertAlign w:val="baseline"/>
          <w:lang w:eastAsia="zh-CN"/>
        </w:rPr>
        <w:t>广东省工伤保险条例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418" w:right="432" w:firstLine="0"/>
        <w:jc w:val="both"/>
        <w:textAlignment w:val="baseline"/>
        <w:rPr>
          <w:rFonts w:hint="eastAsia" w:ascii="微软雅黑" w:hAnsi="微软雅黑" w:eastAsia="微软雅黑" w:cs="微软雅黑"/>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418" w:right="432" w:firstLine="0"/>
        <w:jc w:val="both"/>
        <w:textAlignment w:val="baseline"/>
        <w:rPr>
          <w:rFonts w:hint="eastAsia" w:ascii="微软雅黑" w:hAnsi="微软雅黑" w:eastAsia="微软雅黑" w:cs="微软雅黑"/>
          <w:i w:val="0"/>
          <w:caps w:val="0"/>
          <w:color w:val="444444"/>
          <w:spacing w:val="0"/>
          <w:sz w:val="21"/>
          <w:szCs w:val="21"/>
        </w:rPr>
      </w:pPr>
      <w:r>
        <w:rPr>
          <w:rFonts w:ascii="楷体_GB2312" w:hAnsi="宋体" w:eastAsia="楷体_GB2312" w:cs="楷体_GB2312"/>
          <w:i w:val="0"/>
          <w:caps w:val="0"/>
          <w:color w:val="444444"/>
          <w:spacing w:val="0"/>
          <w:sz w:val="32"/>
          <w:szCs w:val="32"/>
          <w:shd w:val="clear" w:fill="FFFFFF"/>
          <w:vertAlign w:val="baseline"/>
          <w:lang w:eastAsia="zh-CN"/>
        </w:rPr>
        <w:t>（</w:t>
      </w:r>
      <w:r>
        <w:rPr>
          <w:rFonts w:hint="eastAsia" w:ascii="宋体" w:hAnsi="宋体" w:eastAsia="宋体" w:cs="宋体"/>
          <w:i w:val="0"/>
          <w:caps w:val="0"/>
          <w:color w:val="444444"/>
          <w:spacing w:val="0"/>
          <w:sz w:val="32"/>
          <w:szCs w:val="32"/>
          <w:shd w:val="clear" w:fill="FFFFFF"/>
          <w:vertAlign w:val="baseline"/>
        </w:rPr>
        <w:t>1998</w:t>
      </w:r>
      <w:r>
        <w:rPr>
          <w:rFonts w:hint="default" w:ascii="楷体_GB2312" w:hAnsi="宋体" w:eastAsia="楷体_GB2312" w:cs="楷体_GB2312"/>
          <w:i w:val="0"/>
          <w:caps w:val="0"/>
          <w:color w:val="444444"/>
          <w:spacing w:val="0"/>
          <w:sz w:val="32"/>
          <w:szCs w:val="32"/>
          <w:shd w:val="clear" w:fill="FFFFFF"/>
          <w:vertAlign w:val="baseline"/>
          <w:lang w:eastAsia="zh-CN"/>
        </w:rPr>
        <w:t>年</w:t>
      </w:r>
      <w:r>
        <w:rPr>
          <w:rFonts w:hint="eastAsia" w:ascii="宋体" w:hAnsi="宋体" w:eastAsia="宋体" w:cs="宋体"/>
          <w:i w:val="0"/>
          <w:caps w:val="0"/>
          <w:color w:val="444444"/>
          <w:spacing w:val="0"/>
          <w:sz w:val="32"/>
          <w:szCs w:val="32"/>
          <w:shd w:val="clear" w:fill="FFFFFF"/>
          <w:vertAlign w:val="baseline"/>
        </w:rPr>
        <w:t>9</w:t>
      </w:r>
      <w:r>
        <w:rPr>
          <w:rFonts w:hint="default" w:ascii="楷体_GB2312" w:hAnsi="宋体" w:eastAsia="楷体_GB2312" w:cs="楷体_GB2312"/>
          <w:i w:val="0"/>
          <w:caps w:val="0"/>
          <w:color w:val="444444"/>
          <w:spacing w:val="0"/>
          <w:sz w:val="32"/>
          <w:szCs w:val="32"/>
          <w:shd w:val="clear" w:fill="FFFFFF"/>
          <w:vertAlign w:val="baseline"/>
          <w:lang w:eastAsia="zh-CN"/>
        </w:rPr>
        <w:t>月</w:t>
      </w:r>
      <w:r>
        <w:rPr>
          <w:rFonts w:hint="eastAsia" w:ascii="宋体" w:hAnsi="宋体" w:eastAsia="宋体" w:cs="宋体"/>
          <w:i w:val="0"/>
          <w:caps w:val="0"/>
          <w:color w:val="444444"/>
          <w:spacing w:val="0"/>
          <w:sz w:val="32"/>
          <w:szCs w:val="32"/>
          <w:shd w:val="clear" w:fill="FFFFFF"/>
          <w:vertAlign w:val="baseline"/>
        </w:rPr>
        <w:t>18</w:t>
      </w:r>
      <w:r>
        <w:rPr>
          <w:rFonts w:hint="default" w:ascii="楷体_GB2312" w:hAnsi="宋体" w:eastAsia="楷体_GB2312" w:cs="楷体_GB2312"/>
          <w:i w:val="0"/>
          <w:caps w:val="0"/>
          <w:color w:val="444444"/>
          <w:spacing w:val="0"/>
          <w:sz w:val="32"/>
          <w:szCs w:val="32"/>
          <w:shd w:val="clear" w:fill="FFFFFF"/>
          <w:vertAlign w:val="baseline"/>
          <w:lang w:eastAsia="zh-CN"/>
        </w:rPr>
        <w:t>日广东省第九届人民代表大会常务委员会第五次会议通过 </w:t>
      </w:r>
      <w:r>
        <w:rPr>
          <w:rFonts w:hint="eastAsia" w:ascii="宋体" w:hAnsi="宋体" w:eastAsia="宋体" w:cs="宋体"/>
          <w:i w:val="0"/>
          <w:caps w:val="0"/>
          <w:color w:val="444444"/>
          <w:spacing w:val="0"/>
          <w:sz w:val="32"/>
          <w:szCs w:val="32"/>
          <w:shd w:val="clear" w:fill="FFFFFF"/>
          <w:vertAlign w:val="baseline"/>
        </w:rPr>
        <w:t>2004</w:t>
      </w:r>
      <w:r>
        <w:rPr>
          <w:rFonts w:hint="default" w:ascii="楷体_GB2312" w:hAnsi="宋体" w:eastAsia="楷体_GB2312" w:cs="楷体_GB2312"/>
          <w:i w:val="0"/>
          <w:caps w:val="0"/>
          <w:color w:val="444444"/>
          <w:spacing w:val="0"/>
          <w:sz w:val="32"/>
          <w:szCs w:val="32"/>
          <w:shd w:val="clear" w:fill="FFFFFF"/>
          <w:vertAlign w:val="baseline"/>
          <w:lang w:eastAsia="zh-CN"/>
        </w:rPr>
        <w:t>年</w:t>
      </w:r>
      <w:r>
        <w:rPr>
          <w:rFonts w:hint="eastAsia" w:ascii="宋体" w:hAnsi="宋体" w:eastAsia="宋体" w:cs="宋体"/>
          <w:i w:val="0"/>
          <w:caps w:val="0"/>
          <w:color w:val="444444"/>
          <w:spacing w:val="0"/>
          <w:sz w:val="32"/>
          <w:szCs w:val="32"/>
          <w:shd w:val="clear" w:fill="FFFFFF"/>
          <w:vertAlign w:val="baseline"/>
        </w:rPr>
        <w:t>1</w:t>
      </w:r>
      <w:r>
        <w:rPr>
          <w:rFonts w:hint="default" w:ascii="楷体_GB2312" w:hAnsi="宋体" w:eastAsia="楷体_GB2312" w:cs="楷体_GB2312"/>
          <w:i w:val="0"/>
          <w:caps w:val="0"/>
          <w:color w:val="444444"/>
          <w:spacing w:val="0"/>
          <w:sz w:val="32"/>
          <w:szCs w:val="32"/>
          <w:shd w:val="clear" w:fill="FFFFFF"/>
          <w:vertAlign w:val="baseline"/>
          <w:lang w:eastAsia="zh-CN"/>
        </w:rPr>
        <w:t>月</w:t>
      </w:r>
      <w:r>
        <w:rPr>
          <w:rFonts w:hint="eastAsia" w:ascii="宋体" w:hAnsi="宋体" w:eastAsia="宋体" w:cs="宋体"/>
          <w:i w:val="0"/>
          <w:caps w:val="0"/>
          <w:color w:val="444444"/>
          <w:spacing w:val="0"/>
          <w:sz w:val="32"/>
          <w:szCs w:val="32"/>
          <w:shd w:val="clear" w:fill="FFFFFF"/>
          <w:vertAlign w:val="baseline"/>
        </w:rPr>
        <w:t>14</w:t>
      </w:r>
      <w:r>
        <w:rPr>
          <w:rFonts w:hint="default" w:ascii="楷体_GB2312" w:hAnsi="宋体" w:eastAsia="楷体_GB2312" w:cs="楷体_GB2312"/>
          <w:i w:val="0"/>
          <w:caps w:val="0"/>
          <w:color w:val="444444"/>
          <w:spacing w:val="0"/>
          <w:sz w:val="32"/>
          <w:szCs w:val="32"/>
          <w:shd w:val="clear" w:fill="FFFFFF"/>
          <w:vertAlign w:val="baseline"/>
          <w:lang w:eastAsia="zh-CN"/>
        </w:rPr>
        <w:t>日广东省第十届人民代表大会常务委员会第八次会议第一次修订 </w:t>
      </w:r>
      <w:r>
        <w:rPr>
          <w:rFonts w:hint="eastAsia" w:ascii="宋体" w:hAnsi="宋体" w:eastAsia="宋体" w:cs="宋体"/>
          <w:i w:val="0"/>
          <w:caps w:val="0"/>
          <w:color w:val="444444"/>
          <w:spacing w:val="0"/>
          <w:sz w:val="32"/>
          <w:szCs w:val="32"/>
          <w:shd w:val="clear" w:fill="FFFFFF"/>
          <w:vertAlign w:val="baseline"/>
        </w:rPr>
        <w:t>2011</w:t>
      </w:r>
      <w:r>
        <w:rPr>
          <w:rFonts w:hint="default" w:ascii="楷体_GB2312" w:hAnsi="宋体" w:eastAsia="楷体_GB2312" w:cs="楷体_GB2312"/>
          <w:i w:val="0"/>
          <w:caps w:val="0"/>
          <w:color w:val="444444"/>
          <w:spacing w:val="0"/>
          <w:sz w:val="32"/>
          <w:szCs w:val="32"/>
          <w:shd w:val="clear" w:fill="FFFFFF"/>
          <w:vertAlign w:val="baseline"/>
          <w:lang w:eastAsia="zh-CN"/>
        </w:rPr>
        <w:t>年</w:t>
      </w:r>
      <w:r>
        <w:rPr>
          <w:rFonts w:hint="eastAsia" w:ascii="宋体" w:hAnsi="宋体" w:eastAsia="宋体" w:cs="宋体"/>
          <w:i w:val="0"/>
          <w:caps w:val="0"/>
          <w:color w:val="444444"/>
          <w:spacing w:val="0"/>
          <w:sz w:val="32"/>
          <w:szCs w:val="32"/>
          <w:shd w:val="clear" w:fill="FFFFFF"/>
          <w:vertAlign w:val="baseline"/>
        </w:rPr>
        <w:t>9</w:t>
      </w:r>
      <w:r>
        <w:rPr>
          <w:rFonts w:hint="default" w:ascii="楷体_GB2312" w:hAnsi="宋体" w:eastAsia="楷体_GB2312" w:cs="楷体_GB2312"/>
          <w:i w:val="0"/>
          <w:caps w:val="0"/>
          <w:color w:val="444444"/>
          <w:spacing w:val="0"/>
          <w:sz w:val="32"/>
          <w:szCs w:val="32"/>
          <w:shd w:val="clear" w:fill="FFFFFF"/>
          <w:vertAlign w:val="baseline"/>
          <w:lang w:eastAsia="zh-CN"/>
        </w:rPr>
        <w:t>月</w:t>
      </w:r>
      <w:r>
        <w:rPr>
          <w:rFonts w:hint="eastAsia" w:ascii="宋体" w:hAnsi="宋体" w:eastAsia="宋体" w:cs="宋体"/>
          <w:i w:val="0"/>
          <w:caps w:val="0"/>
          <w:color w:val="444444"/>
          <w:spacing w:val="0"/>
          <w:sz w:val="32"/>
          <w:szCs w:val="32"/>
          <w:shd w:val="clear" w:fill="FFFFFF"/>
          <w:vertAlign w:val="baseline"/>
        </w:rPr>
        <w:t>29</w:t>
      </w:r>
      <w:r>
        <w:rPr>
          <w:rFonts w:hint="default" w:ascii="楷体_GB2312" w:hAnsi="宋体" w:eastAsia="楷体_GB2312" w:cs="楷体_GB2312"/>
          <w:i w:val="0"/>
          <w:caps w:val="0"/>
          <w:color w:val="444444"/>
          <w:spacing w:val="0"/>
          <w:sz w:val="32"/>
          <w:szCs w:val="32"/>
          <w:shd w:val="clear" w:fill="FFFFFF"/>
          <w:vertAlign w:val="baseline"/>
          <w:lang w:eastAsia="zh-CN"/>
        </w:rPr>
        <w:t>日广东省第十一届人民代表大会常务委员会第二十八次会议第二次修订 根据</w:t>
      </w:r>
      <w:r>
        <w:rPr>
          <w:rFonts w:hint="eastAsia" w:ascii="宋体" w:hAnsi="宋体" w:eastAsia="宋体" w:cs="宋体"/>
          <w:i w:val="0"/>
          <w:caps w:val="0"/>
          <w:color w:val="000000"/>
          <w:spacing w:val="0"/>
          <w:sz w:val="32"/>
          <w:szCs w:val="32"/>
          <w:shd w:val="clear" w:fill="FFFFFF"/>
          <w:vertAlign w:val="baseline"/>
          <w:lang w:val="en-US"/>
        </w:rPr>
        <w:t>2019</w:t>
      </w:r>
      <w:r>
        <w:rPr>
          <w:rFonts w:hint="default" w:ascii="楷体_GB2312" w:hAnsi="宋体" w:eastAsia="楷体_GB2312" w:cs="楷体_GB2312"/>
          <w:i w:val="0"/>
          <w:caps w:val="0"/>
          <w:color w:val="000000"/>
          <w:spacing w:val="0"/>
          <w:sz w:val="32"/>
          <w:szCs w:val="32"/>
          <w:shd w:val="clear" w:fill="FFFFFF"/>
          <w:vertAlign w:val="baseline"/>
          <w:lang w:eastAsia="zh-CN"/>
        </w:rPr>
        <w:t>年</w:t>
      </w:r>
      <w:r>
        <w:rPr>
          <w:rFonts w:hint="eastAsia" w:ascii="宋体" w:hAnsi="宋体" w:eastAsia="宋体" w:cs="宋体"/>
          <w:i w:val="0"/>
          <w:caps w:val="0"/>
          <w:color w:val="000000"/>
          <w:spacing w:val="0"/>
          <w:sz w:val="32"/>
          <w:szCs w:val="32"/>
          <w:shd w:val="clear" w:fill="FFFFFF"/>
          <w:vertAlign w:val="baseline"/>
          <w:lang w:val="en-US"/>
        </w:rPr>
        <w:t>5</w:t>
      </w:r>
      <w:r>
        <w:rPr>
          <w:rFonts w:hint="default" w:ascii="楷体_GB2312" w:hAnsi="宋体" w:eastAsia="楷体_GB2312" w:cs="楷体_GB2312"/>
          <w:i w:val="0"/>
          <w:caps w:val="0"/>
          <w:color w:val="000000"/>
          <w:spacing w:val="0"/>
          <w:sz w:val="32"/>
          <w:szCs w:val="32"/>
          <w:shd w:val="clear" w:fill="FFFFFF"/>
          <w:vertAlign w:val="baseline"/>
          <w:lang w:eastAsia="zh-CN"/>
        </w:rPr>
        <w:t>月</w:t>
      </w:r>
      <w:r>
        <w:rPr>
          <w:rFonts w:hint="eastAsia" w:ascii="宋体" w:hAnsi="宋体" w:eastAsia="宋体" w:cs="宋体"/>
          <w:i w:val="0"/>
          <w:caps w:val="0"/>
          <w:color w:val="000000"/>
          <w:spacing w:val="0"/>
          <w:sz w:val="32"/>
          <w:szCs w:val="32"/>
          <w:shd w:val="clear" w:fill="FFFFFF"/>
          <w:vertAlign w:val="baseline"/>
          <w:lang w:val="en-US"/>
        </w:rPr>
        <w:t>21</w:t>
      </w:r>
      <w:r>
        <w:rPr>
          <w:rFonts w:hint="default" w:ascii="楷体_GB2312" w:hAnsi="宋体" w:eastAsia="楷体_GB2312" w:cs="楷体_GB2312"/>
          <w:i w:val="0"/>
          <w:caps w:val="0"/>
          <w:color w:val="000000"/>
          <w:spacing w:val="0"/>
          <w:sz w:val="32"/>
          <w:szCs w:val="32"/>
          <w:shd w:val="clear" w:fill="FFFFFF"/>
          <w:vertAlign w:val="baseline"/>
          <w:lang w:eastAsia="zh-CN"/>
        </w:rPr>
        <w:t>日广东省第十三届人民代表大会常务委员会第十二次会议</w:t>
      </w:r>
      <w:r>
        <w:rPr>
          <w:rFonts w:hint="default" w:ascii="楷体_GB2312" w:hAnsi="微软雅黑" w:eastAsia="楷体_GB2312" w:cs="楷体_GB2312"/>
          <w:i w:val="0"/>
          <w:caps w:val="0"/>
          <w:color w:val="000000"/>
          <w:spacing w:val="0"/>
          <w:sz w:val="32"/>
          <w:szCs w:val="32"/>
          <w:shd w:val="clear" w:fill="FFFFFF"/>
          <w:vertAlign w:val="baseline"/>
        </w:rPr>
        <w:t>《关于修改〈广东省</w:t>
      </w:r>
      <w:r>
        <w:rPr>
          <w:rFonts w:hint="default" w:ascii="楷体_GB2312" w:hAnsi="微软雅黑" w:eastAsia="楷体_GB2312" w:cs="楷体_GB2312"/>
          <w:i w:val="0"/>
          <w:caps w:val="0"/>
          <w:color w:val="000000"/>
          <w:spacing w:val="0"/>
          <w:sz w:val="32"/>
          <w:szCs w:val="32"/>
          <w:shd w:val="clear" w:fill="FFFFFF"/>
          <w:vertAlign w:val="baseline"/>
          <w:lang w:eastAsia="zh-CN"/>
        </w:rPr>
        <w:t>工伤保险</w:t>
      </w:r>
      <w:r>
        <w:rPr>
          <w:rFonts w:hint="default" w:ascii="楷体_GB2312" w:hAnsi="微软雅黑" w:eastAsia="楷体_GB2312" w:cs="楷体_GB2312"/>
          <w:i w:val="0"/>
          <w:caps w:val="0"/>
          <w:color w:val="000000"/>
          <w:spacing w:val="0"/>
          <w:sz w:val="32"/>
          <w:szCs w:val="32"/>
          <w:shd w:val="clear" w:fill="FFFFFF"/>
          <w:vertAlign w:val="baseline"/>
        </w:rPr>
        <w:t>条例〉的决定》</w:t>
      </w:r>
      <w:r>
        <w:rPr>
          <w:rFonts w:hint="default" w:ascii="楷体_GB2312" w:hAnsi="微软雅黑" w:eastAsia="楷体_GB2312" w:cs="楷体_GB2312"/>
          <w:i w:val="0"/>
          <w:caps w:val="0"/>
          <w:color w:val="000000"/>
          <w:spacing w:val="0"/>
          <w:sz w:val="32"/>
          <w:szCs w:val="32"/>
          <w:shd w:val="clear" w:fill="FFFFFF"/>
          <w:vertAlign w:val="baseline"/>
          <w:lang w:eastAsia="zh-CN"/>
        </w:rPr>
        <w:t>修正</w:t>
      </w:r>
      <w:r>
        <w:rPr>
          <w:rFonts w:hint="default" w:ascii="楷体_GB2312" w:hAnsi="微软雅黑" w:eastAsia="楷体_GB2312" w:cs="楷体_GB2312"/>
          <w:i w:val="0"/>
          <w:caps w:val="0"/>
          <w:color w:val="000000"/>
          <w:spacing w:val="0"/>
          <w:sz w:val="32"/>
          <w:szCs w:val="32"/>
          <w:shd w:val="clear" w:fill="FFFFFF"/>
          <w:vertAlign w:val="baseline"/>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textAlignment w:val="baseline"/>
        <w:rPr>
          <w:rFonts w:hint="eastAsia" w:ascii="微软雅黑" w:hAnsi="微软雅黑" w:eastAsia="微软雅黑" w:cs="微软雅黑"/>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ascii="黑体" w:hAnsi="宋体" w:eastAsia="黑体" w:cs="黑体"/>
          <w:b w:val="0"/>
          <w:i w:val="0"/>
          <w:caps w:val="0"/>
          <w:color w:val="000000"/>
          <w:spacing w:val="0"/>
          <w:sz w:val="32"/>
          <w:szCs w:val="32"/>
          <w:shd w:val="clear" w:fill="FFFFFF"/>
          <w:vertAlign w:val="baseline"/>
          <w:lang w:eastAsia="zh-CN"/>
        </w:rPr>
        <w:t>第一章 总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第一条</w:t>
      </w:r>
      <w:r>
        <w:rPr>
          <w:rFonts w:ascii="仿宋_GB2312" w:hAnsi="宋体" w:eastAsia="仿宋_GB2312" w:cs="仿宋_GB2312"/>
          <w:b w:val="0"/>
          <w:i w:val="0"/>
          <w:caps w:val="0"/>
          <w:color w:val="000000"/>
          <w:spacing w:val="0"/>
          <w:sz w:val="32"/>
          <w:szCs w:val="32"/>
          <w:shd w:val="clear" w:fill="FFFFFF"/>
          <w:vertAlign w:val="baseline"/>
          <w:lang w:eastAsia="zh-CN"/>
        </w:rPr>
        <w:t>为了保障因工作遭受事故伤害或者患职业病的职工获得医疗救治和经济补偿，促进工伤预防和职业康复，分散用人单位的工伤风险，根据《中华人民共和国社会保险法》、《工伤保险条例》，结合本省实际，制定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第二条</w:t>
      </w:r>
      <w:r>
        <w:rPr>
          <w:rFonts w:hint="default" w:ascii="仿宋_GB2312" w:hAnsi="宋体" w:eastAsia="仿宋_GB2312" w:cs="仿宋_GB2312"/>
          <w:b w:val="0"/>
          <w:i w:val="0"/>
          <w:caps w:val="0"/>
          <w:color w:val="000000"/>
          <w:spacing w:val="0"/>
          <w:sz w:val="32"/>
          <w:szCs w:val="32"/>
          <w:shd w:val="clear" w:fill="FFFFFF"/>
          <w:vertAlign w:val="baseline"/>
          <w:lang w:eastAsia="zh-CN"/>
        </w:rPr>
        <w:t>职工有依法享受工伤保险待遇的权利。本省行政区域内的企业、事业单位、社会团体、民办非企业单位、基金会、律师事务所、会计师事务所等组织和有雇工的个体工商户（以下称用人单位）应当</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在生产经营所在地</w:t>
      </w:r>
      <w:r>
        <w:rPr>
          <w:rFonts w:hint="default" w:ascii="仿宋_GB2312" w:hAnsi="宋体" w:eastAsia="仿宋_GB2312" w:cs="仿宋_GB2312"/>
          <w:b w:val="0"/>
          <w:i w:val="0"/>
          <w:caps w:val="0"/>
          <w:color w:val="000000"/>
          <w:spacing w:val="0"/>
          <w:sz w:val="32"/>
          <w:szCs w:val="32"/>
          <w:shd w:val="clear" w:fill="FFFFFF"/>
          <w:vertAlign w:val="baseline"/>
          <w:lang w:eastAsia="zh-CN"/>
        </w:rPr>
        <w:t>依法参加工伤保险，为本单位全部职工或者雇工（以下称职工）缴纳工伤保险费。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国家机关和与其建立劳动关系的职工，依照本条例执行。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第三条</w:t>
      </w:r>
      <w:r>
        <w:rPr>
          <w:rFonts w:hint="default" w:ascii="仿宋_GB2312" w:hAnsi="宋体" w:eastAsia="仿宋_GB2312" w:cs="仿宋_GB2312"/>
          <w:b w:val="0"/>
          <w:i w:val="0"/>
          <w:caps w:val="0"/>
          <w:color w:val="000000"/>
          <w:spacing w:val="0"/>
          <w:sz w:val="32"/>
          <w:szCs w:val="32"/>
          <w:shd w:val="clear" w:fill="FFFFFF"/>
          <w:vertAlign w:val="baseline"/>
          <w:lang w:eastAsia="zh-CN"/>
        </w:rPr>
        <w:t> 工伤保险工作应当坚持预防、救治、补偿和康复相结合的原则。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第四条 </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用人单位和职工应当遵守有关安全生产和职业病防治的法律法规，执行安全卫生规程和标准，预防工伤事故，减少职业病危害。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第五条 </w:t>
      </w:r>
      <w:r>
        <w:rPr>
          <w:rFonts w:hint="default" w:ascii="仿宋_GB2312" w:hAnsi="宋体" w:eastAsia="仿宋_GB2312" w:cs="仿宋_GB2312"/>
          <w:b w:val="0"/>
          <w:i w:val="0"/>
          <w:caps w:val="0"/>
          <w:color w:val="000000"/>
          <w:spacing w:val="0"/>
          <w:sz w:val="32"/>
          <w:szCs w:val="32"/>
          <w:shd w:val="clear" w:fill="FFFFFF"/>
          <w:vertAlign w:val="baseline"/>
          <w:lang w:eastAsia="zh-CN"/>
        </w:rPr>
        <w:t>省人民政府社会保险行政部门负责全省的工伤保险工作，组织实施本条例。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市、县（区）人民政府社会保险行政部门负责本行政区域内的工伤保险工作。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各级社会保险经办机构具体承办工伤保险事务。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第六条</w:t>
      </w:r>
      <w:r>
        <w:rPr>
          <w:rFonts w:hint="default" w:ascii="仿宋_GB2312" w:hAnsi="宋体" w:eastAsia="仿宋_GB2312" w:cs="仿宋_GB2312"/>
          <w:b w:val="0"/>
          <w:i w:val="0"/>
          <w:caps w:val="0"/>
          <w:color w:val="000000"/>
          <w:spacing w:val="0"/>
          <w:sz w:val="32"/>
          <w:szCs w:val="32"/>
          <w:shd w:val="clear" w:fill="FFFFFF"/>
          <w:vertAlign w:val="baseline"/>
          <w:lang w:eastAsia="zh-CN"/>
        </w:rPr>
        <w:t>各级人民政府应当发展工伤康复事业，帮助因工致残者得到康复和从事适合身体状况的劳动。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第七条</w:t>
      </w:r>
      <w:r>
        <w:rPr>
          <w:rFonts w:hint="default" w:ascii="仿宋_GB2312" w:hAnsi="宋体" w:eastAsia="仿宋_GB2312" w:cs="仿宋_GB2312"/>
          <w:b w:val="0"/>
          <w:i w:val="0"/>
          <w:caps w:val="0"/>
          <w:color w:val="000000"/>
          <w:spacing w:val="0"/>
          <w:sz w:val="32"/>
          <w:szCs w:val="32"/>
          <w:shd w:val="clear" w:fill="FFFFFF"/>
          <w:vertAlign w:val="baseline"/>
          <w:lang w:eastAsia="zh-CN"/>
        </w:rPr>
        <w:t>各级人民政府应当保证工伤保险基金的征集和工伤保险待遇的给付。</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遇有特殊情况，工伤保险基金不敷使用时，依照《中华人民共和国社会保险法》的有关规定处理。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工伤保险基金、享受工伤保险待遇的收入按照国家规定不征收税、费。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第八条</w:t>
      </w:r>
      <w:r>
        <w:rPr>
          <w:rFonts w:hint="default" w:ascii="仿宋_GB2312" w:hAnsi="宋体" w:eastAsia="仿宋_GB2312" w:cs="仿宋_GB2312"/>
          <w:b w:val="0"/>
          <w:i w:val="0"/>
          <w:caps w:val="0"/>
          <w:color w:val="000000"/>
          <w:spacing w:val="0"/>
          <w:sz w:val="32"/>
          <w:szCs w:val="32"/>
          <w:shd w:val="clear" w:fill="FFFFFF"/>
          <w:vertAlign w:val="baseline"/>
          <w:lang w:eastAsia="zh-CN"/>
        </w:rPr>
        <w:t> 工伤保险费由税务部门征收。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第二章 工伤认定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第九条</w:t>
      </w:r>
      <w:r>
        <w:rPr>
          <w:rFonts w:hint="default" w:ascii="仿宋_GB2312" w:hAnsi="宋体" w:eastAsia="仿宋_GB2312" w:cs="仿宋_GB2312"/>
          <w:b w:val="0"/>
          <w:i w:val="0"/>
          <w:caps w:val="0"/>
          <w:color w:val="000000"/>
          <w:spacing w:val="0"/>
          <w:sz w:val="32"/>
          <w:szCs w:val="32"/>
          <w:shd w:val="clear" w:fill="FFFFFF"/>
          <w:vertAlign w:val="baseline"/>
          <w:lang w:eastAsia="zh-CN"/>
        </w:rPr>
        <w:t>职工有下列情形之一的，应当认定为工伤：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（一）在工作时间和工作场所内，因工作原因受到事故伤害的；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（二）工作时间前后在工作场所内，从事与工作有关的预备性或者收尾性工作受到事故伤害的；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（三）在工作时间和工作场所内，因履行工作职责受到暴力等意外伤害的；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（四）患职业病的；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（五）因工外出期间，由于工作原因受到伤害或者发生事故下落不明的；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（六）在上下班途中，受到非本人主要责任的交通事故或者城市轨道交通、客运轮渡、火车事故伤害的；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（七）法律、行政法规规定应当认定为工伤的其他情形。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第十条</w:t>
      </w:r>
      <w:r>
        <w:rPr>
          <w:rFonts w:hint="default" w:ascii="仿宋_GB2312" w:hAnsi="宋体" w:eastAsia="仿宋_GB2312" w:cs="仿宋_GB2312"/>
          <w:b w:val="0"/>
          <w:i w:val="0"/>
          <w:caps w:val="0"/>
          <w:color w:val="000000"/>
          <w:spacing w:val="0"/>
          <w:sz w:val="32"/>
          <w:szCs w:val="32"/>
          <w:shd w:val="clear" w:fill="FFFFFF"/>
          <w:vertAlign w:val="baseline"/>
          <w:lang w:eastAsia="zh-CN"/>
        </w:rPr>
        <w:t> 职工有下列情形之一的，视同工伤：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（一）在工作时间和工作岗位，突发疾病死亡或者在四十八小时之内经抢救无效死亡的；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（二）在抢险救灾等维护国家利益、公共利益活动中受到伤害的；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（三）因工作环境存在有毒有害物质或者在用人单位食堂就餐造成急性中毒而住院抢救治疗，并经县级以上卫生防疫部门验证的；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（四）由用人单位指派前往依法宣布为疫区的地方工作而感染疫病的；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（五）职工原在军队服役，因战、因公负伤致残，已取得残疾军人证，到用人单位后旧伤复发的。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职工有前款第一、二、三、四项情形的，按照本条例的有关规定享受工伤保险待遇；职工有前款第五项情形的，按照本条例的有关规定享受除一次性伤残补助金以外的工伤保险待遇。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第十一条 </w:t>
      </w:r>
      <w:r>
        <w:rPr>
          <w:rFonts w:hint="default" w:ascii="仿宋_GB2312" w:hAnsi="宋体" w:eastAsia="仿宋_GB2312" w:cs="仿宋_GB2312"/>
          <w:b w:val="0"/>
          <w:i w:val="0"/>
          <w:caps w:val="0"/>
          <w:color w:val="000000"/>
          <w:spacing w:val="0"/>
          <w:sz w:val="32"/>
          <w:szCs w:val="32"/>
          <w:shd w:val="clear" w:fill="FFFFFF"/>
          <w:vertAlign w:val="baseline"/>
          <w:lang w:eastAsia="zh-CN"/>
        </w:rPr>
        <w:t>职工符合本条例第九条、第十条的规定，但是有下列情形之一的，不得认定为工伤或者视同工伤：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（一）故意犯罪的；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（二）醉酒或者吸毒的；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（三）自残或者自杀的；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（四）法律、行政法规规定的其他情形。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第十二条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应当在职工发生事故伤害或者按照职业病防治法规定被诊断、鉴定为职业病后的第一个工作日，通知参加工伤保险所在地市、县（区）社会保险行政部门及社会保险经办机构，并自事故伤害发生之日或者按照职业病防治法规定被诊断、鉴定为职业病之日起三十日内，向参加工伤保险所在地市、县（区）社会保险行政部门提出工伤认定申请。遇有特殊情况，经报社会保险行政部门同意，申请时限可以适当延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未按照前款规定提出工伤认定申请的，该职工或者其近亲属、工会组织自事故伤害发生之日或者按照职业病防治法规定被诊断、鉴定为职业病之日起一年内，可以直接向用人单位参加工伤保险所在地市、县（区）社会保险行政部门提出工伤认定申请；未参加工伤保险的，向用人单位生产经营所在地市、县（区）社会保险行政部门提出工伤认定申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用人单位未在本条第一款规定的时限内提交工伤认定申请的，在提出工伤认定申请之前发生的符合本条例规定的工伤待遇等有关费用由用人单位承担。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第十三条 </w:t>
      </w:r>
      <w:r>
        <w:rPr>
          <w:rFonts w:hint="default" w:ascii="仿宋_GB2312" w:hAnsi="宋体" w:eastAsia="仿宋_GB2312" w:cs="仿宋_GB2312"/>
          <w:b w:val="0"/>
          <w:i w:val="0"/>
          <w:caps w:val="0"/>
          <w:color w:val="000000"/>
          <w:spacing w:val="0"/>
          <w:sz w:val="32"/>
          <w:szCs w:val="32"/>
          <w:shd w:val="clear" w:fill="FFFFFF"/>
          <w:vertAlign w:val="baseline"/>
          <w:lang w:eastAsia="zh-CN"/>
        </w:rPr>
        <w:t>提出工伤认定申请应当提交下列材料：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（一）工伤认定申请表；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（二）用人单位与劳动者存在劳动关系（包括事实劳动关系）的证明材料；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（三）医疗诊断证明或者职业病诊断证明书（或者职业病诊断鉴定书）。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工伤认定申请表应当包括事故发生的时间、地点、原因以及职工伤害程度等基本情况。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工伤认定申请人提供材料不完整的，社会保险行政部门应当一次性书面告知工伤认定申请人需要补正的全部材料。申请人按照书面告知要求补正材料后，社会保险行政部门应当受理。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第十四条</w:t>
      </w:r>
      <w:r>
        <w:rPr>
          <w:rFonts w:hint="default" w:ascii="仿宋_GB2312" w:hAnsi="宋体" w:eastAsia="仿宋_GB2312" w:cs="仿宋_GB2312"/>
          <w:b w:val="0"/>
          <w:i w:val="0"/>
          <w:caps w:val="0"/>
          <w:color w:val="000000"/>
          <w:spacing w:val="0"/>
          <w:sz w:val="32"/>
          <w:szCs w:val="32"/>
          <w:shd w:val="clear" w:fill="FFFFFF"/>
          <w:vertAlign w:val="baseline"/>
          <w:lang w:eastAsia="zh-CN"/>
        </w:rPr>
        <w:t>社会保险行政部门受理工伤认定申请后，根据审核需要可以对事故伤害进行调查核实，用人单位、职工、工会组织、医疗机构以及有关部门有协助工伤调查和提供证据的义务。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职业病诊断和诊断争议的鉴定，依照职业病防治法的有关规定执行。对依法取得的职业病诊断证明书或者职业病诊断鉴定书，社会保险行政部门不再进行调查核实。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职工或者其近亲属、工会组织认为是工伤，用人单位不认为是工伤的，由用人单位承担举证责任。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第十五条</w:t>
      </w:r>
      <w:r>
        <w:rPr>
          <w:rFonts w:hint="default" w:ascii="仿宋_GB2312" w:hAnsi="宋体" w:eastAsia="仿宋_GB2312" w:cs="仿宋_GB2312"/>
          <w:b w:val="0"/>
          <w:i w:val="0"/>
          <w:caps w:val="0"/>
          <w:color w:val="000000"/>
          <w:spacing w:val="0"/>
          <w:sz w:val="32"/>
          <w:szCs w:val="32"/>
          <w:shd w:val="clear" w:fill="FFFFFF"/>
          <w:vertAlign w:val="baseline"/>
          <w:lang w:eastAsia="zh-CN"/>
        </w:rPr>
        <w:t> 社会保险行政部门应当自受理工伤认定申请之日起六十日内作出工伤认定的决定，并书面通知申请工伤认定的职工或者其近亲属以及该职工所在单位。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社会保险行政部门对受理的事实清楚、权利义务明确的工伤认定申请，应当自受理工伤认定申请之日起十五日内作出工伤认定的决定。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作出工伤认定决定需要以司法机关或者有关行政主管部门的结论为依据的，在司法机关或者有关行政主管部门尚未作出结论期间，作出工伤认定决定的时限中止。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社会保险行政部门工作人员与工伤认定申请人或者利害关系人有利害关系的，应当回避。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第三章 劳动能力鉴定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第十六条 </w:t>
      </w:r>
      <w:r>
        <w:rPr>
          <w:rFonts w:hint="default" w:ascii="仿宋_GB2312" w:hAnsi="宋体" w:eastAsia="仿宋_GB2312" w:cs="仿宋_GB2312"/>
          <w:b w:val="0"/>
          <w:i w:val="0"/>
          <w:caps w:val="0"/>
          <w:color w:val="000000"/>
          <w:spacing w:val="0"/>
          <w:sz w:val="32"/>
          <w:szCs w:val="32"/>
          <w:shd w:val="clear" w:fill="FFFFFF"/>
          <w:vertAlign w:val="baseline"/>
          <w:lang w:eastAsia="zh-CN"/>
        </w:rPr>
        <w:t>职工发生工伤，经治疗伤情相对稳定（医疗终结期满）后存在残疾、影响劳动能力的，应当进行劳动能力鉴定。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用人单位、工伤职工或者其近亲属应当在工伤职工医疗终结期满三十日内向地级以上市劳动能力鉴定委员会提出劳动能力鉴定申请，并提供工伤认定决定和职工工伤医疗的有关资料。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医疗终结期的确认由劳动能力鉴定委员会按照国家和省的有关规定执行。医疗终结期需要延长的，由劳动能力鉴定委员会按照国家和省的有关规定批准。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第十七条 </w:t>
      </w:r>
      <w:r>
        <w:rPr>
          <w:rFonts w:hint="default" w:ascii="仿宋_GB2312" w:hAnsi="宋体" w:eastAsia="仿宋_GB2312" w:cs="仿宋_GB2312"/>
          <w:b w:val="0"/>
          <w:i w:val="0"/>
          <w:caps w:val="0"/>
          <w:color w:val="000000"/>
          <w:spacing w:val="0"/>
          <w:sz w:val="32"/>
          <w:szCs w:val="32"/>
          <w:shd w:val="clear" w:fill="FFFFFF"/>
          <w:vertAlign w:val="baseline"/>
          <w:lang w:eastAsia="zh-CN"/>
        </w:rPr>
        <w:t>劳动能力鉴定是指劳动功能障碍程度和生活自理障碍程度的等级鉴定。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劳动功能障碍分为十个伤残等级，最重的为一级，最轻的为十级。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生活自理障碍等级根据进食、翻身、大小便、穿衣及洗漱、自主行动五项条件确定。五项条件均需要护理者为一级，五项中四项需要护理者为二级，五项中三项需要护理者为三级，五项中一至二项需要护理者为四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劳动能力鉴定及职工工伤与职业病致残等级标准按照国家有关规定执行。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第十八条</w:t>
      </w:r>
      <w:r>
        <w:rPr>
          <w:rFonts w:hint="default" w:ascii="仿宋_GB2312" w:hAnsi="宋体" w:eastAsia="仿宋_GB2312" w:cs="仿宋_GB2312"/>
          <w:b w:val="0"/>
          <w:i w:val="0"/>
          <w:caps w:val="0"/>
          <w:color w:val="000000"/>
          <w:spacing w:val="0"/>
          <w:sz w:val="32"/>
          <w:szCs w:val="32"/>
          <w:shd w:val="clear" w:fill="FFFFFF"/>
          <w:vertAlign w:val="baseline"/>
          <w:lang w:eastAsia="zh-CN"/>
        </w:rPr>
        <w:t>省、地级以上市人民政府设立劳动能力鉴定委员会，由社会保险行政部门、卫生行政部门、工会组织、社会保险经办机构以及用人单位代表组成。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劳动能力鉴定委员会办公室设在社会保险行政部门。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劳动能力鉴定委员会负责劳动能力障碍程度和生活自理障碍程度鉴定，以及工伤医疗终结期和停工留薪期确认、工伤复发确认、辅助器具配置确认、工伤康复确认等工作。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第十九条</w:t>
      </w:r>
      <w:r>
        <w:rPr>
          <w:rFonts w:hint="default" w:ascii="仿宋_GB2312" w:hAnsi="宋体" w:eastAsia="仿宋_GB2312" w:cs="仿宋_GB2312"/>
          <w:b w:val="0"/>
          <w:i w:val="0"/>
          <w:caps w:val="0"/>
          <w:color w:val="000000"/>
          <w:spacing w:val="0"/>
          <w:sz w:val="32"/>
          <w:szCs w:val="32"/>
          <w:shd w:val="clear" w:fill="FFFFFF"/>
          <w:vertAlign w:val="baseline"/>
          <w:lang w:eastAsia="zh-CN"/>
        </w:rPr>
        <w:t>劳动能力鉴定委员会收到劳动能力鉴定申请后，应当从其建立的医疗卫生专家库中随机抽取三名或者五名相关专家组成专家组，由专家组提出鉴定意见。劳动能力鉴定委员会根据专家组的鉴定意见作出工伤职工劳动能力鉴定结论，必要时，可以委托具备资格的医疗机构协助进行有关的诊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劳动能力鉴定委员会应当自收到劳动能力鉴定申请书之日起六十日内作出劳动能力鉴定结论，必要时，作出劳动能力鉴定结论的期限可以延长三十日。劳动能力鉴定结论应当及时送达申请鉴定的单位和个人。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劳动能力鉴定工作应当客观、公正。劳动能力鉴定委员会组成人员或者参加鉴定的专家与当事人有利害关系的，应当回避。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医疗卫生专家库的设置办法及劳动能力鉴定工作程序由省劳动能力鉴定委员会另行制定。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第二十条</w:t>
      </w: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及其近亲属或者用人单位对劳动能力鉴定委员会作出的劳动能力鉴定结论不服的，可以自收到鉴定结论之日起十五日内申请复查，对复查结论不服的，可以自收到复查结论之日起十五日内向上一级劳动能力鉴定委员会申请再次鉴定；也可以自收到鉴定结论之日起十五日内向上一级劳动能力鉴定委员会申请再次鉴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省级劳动能力鉴定委员会作出的劳动能力鉴定结论为最终结论。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第四章 工伤保险待遇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第二十一条 </w:t>
      </w:r>
      <w:r>
        <w:rPr>
          <w:rFonts w:hint="default" w:ascii="仿宋_GB2312" w:hAnsi="宋体" w:eastAsia="仿宋_GB2312" w:cs="仿宋_GB2312"/>
          <w:b w:val="0"/>
          <w:i w:val="0"/>
          <w:caps w:val="0"/>
          <w:color w:val="000000"/>
          <w:spacing w:val="0"/>
          <w:sz w:val="32"/>
          <w:szCs w:val="32"/>
          <w:shd w:val="clear" w:fill="FFFFFF"/>
          <w:vertAlign w:val="baseline"/>
          <w:lang w:eastAsia="zh-CN"/>
        </w:rPr>
        <w:t>职工发生工伤时，用人单位应当采取措施及时救治工伤职工。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职工治疗工伤应当在签订服务协议的医疗机构就医，情况紧急时可以先到就近的医疗机构急救；疑似职业病或者患职业病的，用人单位应当及时送依法承担职业病诊断的医疗卫生机构诊断，并及时送签订服务协议的医疗机构治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职工经治疗伤情稳定，需要工伤康复的，用人单位、工伤职工或者其近亲属可以向地级以上市劳动能力鉴定委员会提出工伤康复申请。经劳动能力鉴定委员会确认，工伤职工可以在签订服务协议的康复机构进行康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工伤职工在认定工伤前已由基本医疗保险基金按照规定支付的医疗费用，在认定工伤后由工伤保险基金按照规定向基本医疗保险基金结算。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第二十二条</w:t>
      </w: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因医疗条件所限需要转院治疗的，应当由签订服务协议的医疗机构提出，经报社会保险经办机构同意；因康复条件所限需要转院康复的，应当由工伤职工、用人单位或者签订服务协议的康复机构提出，经报社会保险经办机构同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第二十三条</w:t>
      </w:r>
      <w:r>
        <w:rPr>
          <w:rFonts w:hint="default" w:ascii="仿宋_GB2312" w:hAnsi="宋体" w:eastAsia="仿宋_GB2312" w:cs="仿宋_GB2312"/>
          <w:b w:val="0"/>
          <w:i w:val="0"/>
          <w:caps w:val="0"/>
          <w:color w:val="000000"/>
          <w:spacing w:val="0"/>
          <w:sz w:val="32"/>
          <w:szCs w:val="32"/>
          <w:shd w:val="clear" w:fill="FFFFFF"/>
          <w:vertAlign w:val="baseline"/>
          <w:lang w:eastAsia="zh-CN"/>
        </w:rPr>
        <w:t>社会保险经办机构与医疗机构、康复机构签订服务协议，应当事先征求同级总工会、有关企业协会的意见。签订服务协议的医疗机构、康复机构名单应当向社会公布。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第二十四条</w:t>
      </w:r>
      <w:r>
        <w:rPr>
          <w:rFonts w:hint="default" w:ascii="仿宋_GB2312" w:hAnsi="宋体" w:eastAsia="仿宋_GB2312" w:cs="仿宋_GB2312"/>
          <w:b w:val="0"/>
          <w:i w:val="0"/>
          <w:caps w:val="0"/>
          <w:color w:val="000000"/>
          <w:spacing w:val="0"/>
          <w:sz w:val="32"/>
          <w:szCs w:val="32"/>
          <w:shd w:val="clear" w:fill="FFFFFF"/>
          <w:vertAlign w:val="baseline"/>
          <w:lang w:eastAsia="zh-CN"/>
        </w:rPr>
        <w:t>治疗工伤所需费用符合工伤保险诊疗项目目录、工伤保险药品目录、工伤保险住院服务标准的，从工伤保险基金支付。工伤保险诊疗项目目录、工伤保险药品目录、工伤保险住院服务标准按照国家和省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职工住院治疗工伤、康复的伙食补助费，以及经批准转地级以上市以外门诊治疗、康复及住院治疗、康复的，其在城市间往返一次的交通费用及在转入地所需的市内交通、食宿费用，由工伤保险基金按照省</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人民政府</w:t>
      </w:r>
      <w:r>
        <w:rPr>
          <w:rFonts w:hint="default" w:ascii="仿宋_GB2312" w:hAnsi="宋体" w:eastAsia="仿宋_GB2312" w:cs="仿宋_GB2312"/>
          <w:b w:val="0"/>
          <w:i w:val="0"/>
          <w:caps w:val="0"/>
          <w:color w:val="000000"/>
          <w:spacing w:val="0"/>
          <w:sz w:val="32"/>
          <w:szCs w:val="32"/>
          <w:shd w:val="clear" w:fill="FFFFFF"/>
          <w:vertAlign w:val="baseline"/>
          <w:lang w:eastAsia="zh-CN"/>
        </w:rPr>
        <w:t>规定的标准支付。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第二十五条</w:t>
      </w:r>
      <w:r>
        <w:rPr>
          <w:rFonts w:hint="default" w:ascii="仿宋_GB2312" w:hAnsi="宋体" w:eastAsia="仿宋_GB2312" w:cs="仿宋_GB2312"/>
          <w:b w:val="0"/>
          <w:i w:val="0"/>
          <w:caps w:val="0"/>
          <w:color w:val="000000"/>
          <w:spacing w:val="0"/>
          <w:sz w:val="32"/>
          <w:szCs w:val="32"/>
          <w:shd w:val="clear" w:fill="FFFFFF"/>
          <w:vertAlign w:val="baseline"/>
          <w:lang w:eastAsia="zh-CN"/>
        </w:rPr>
        <w:t>职工因工伤需要暂停工作接受工伤医疗的，在停工留薪期内，原工资福利待遇不变，由所在单位按月支付。停工留薪期根据医疗终结期确定，由劳动能力鉴定委员会确认，最长不超过二十四个月。</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鉴定伤残等级后，停发原待遇，按照本章的有关规定享受伤残待遇。工伤职工在鉴定伤残等级后仍需治疗的，经劳动能力鉴定委员会批准，一级至四级伤残，享受伤残津贴和工伤医疗待遇；五级至十级伤残，享受工伤医疗和停工留薪期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经劳动能力鉴定委员会确认可以进行康复的，工伤职工在签订服务协议的康复机构发生的符合规定的工伤康复费用，从工伤保险基金支付。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工伤职工在停工留薪期间生活不能自理需要护理的，由所在单位负责。所在单位未派人护理的，应当参照当地护工从事同等级别护理的劳务报酬标准向工伤职工支付护理费。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第二十六条</w:t>
      </w: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工伤职工已经被鉴定为一级至四级伤残等级并经劳动能力鉴定委员会确认需要生活护理的，由工伤保险基金按照工伤职工生活自理障碍等级支付生活护理费。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生活护理费以全省上年度职工月平均工资的一定比例按月计发，标准为：一级为百分之六十，二级为百分之五十，三级为百分之四十，四级为百分之三十。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生活护理费每年按照全省上年度职工平均工资增长比例同步调整，全省上年度职工平均工资负增长时不调整。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第二十七条</w:t>
      </w: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因日常生活或者就业需要，必须安装假肢、矫形器、假眼、假牙和配置轮椅、拐杖等辅助器具，或者辅助器具需要维修、更换的，由签订服务协议的医疗、康复机构提出意见，经劳动能力鉴定委员会确认，所需费用按照国家规定的标准从工伤保险基金支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辅助器具应当限于辅助日常生活及生产劳动之必需，并采用国内市场的普及型产品。工伤职工选择其他型号产品，费用高出普及型的部分，由个人自付。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第二十八条</w:t>
      </w:r>
      <w:r>
        <w:rPr>
          <w:rFonts w:hint="default" w:ascii="仿宋_GB2312" w:hAnsi="宋体" w:eastAsia="仿宋_GB2312" w:cs="仿宋_GB2312"/>
          <w:b w:val="0"/>
          <w:i w:val="0"/>
          <w:caps w:val="0"/>
          <w:color w:val="000000"/>
          <w:spacing w:val="0"/>
          <w:sz w:val="32"/>
          <w:szCs w:val="32"/>
          <w:shd w:val="clear" w:fill="FFFFFF"/>
          <w:vertAlign w:val="baseline"/>
          <w:lang w:eastAsia="zh-CN"/>
        </w:rPr>
        <w:t> 职工因工致残被鉴定为一级至四级伤残，本人要求退出工作岗位、终止劳动关系的，办理伤残退休手续，享受以下待遇：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一次性伤残补助金。由工伤保险基金按伤残等级支付，标准为：一级伤残为二十七个月的本人工资，二级伤残为二十五个月的本人工资，三级伤残为二十三个月的本人工资，四级伤残为二十一个月的本人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伤残津贴。由工伤保险基金按月支付，直至本人死亡，标准为：一级伤残为本人工资的百分之九十，二级伤残为本人工资的百分之八十五，三级伤残为本人工资的百分之八十，四级伤残为本人工资的百分之七十五。伤残津贴实际金额低于当地最低工资标准的，由工伤保险基金补足差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办理伤残退休手续的工伤职工应当按照规定参加职工基本医疗保险</w:t>
      </w:r>
      <w:r>
        <w:rPr>
          <w:rFonts w:hint="eastAsia" w:ascii="黑体" w:hAnsi="宋体" w:eastAsia="黑体" w:cs="黑体"/>
          <w:b w:val="0"/>
          <w:i w:val="0"/>
          <w:caps w:val="0"/>
          <w:color w:val="000000"/>
          <w:spacing w:val="0"/>
          <w:sz w:val="32"/>
          <w:szCs w:val="32"/>
          <w:shd w:val="clear" w:fill="FFFFFF"/>
          <w:vertAlign w:val="baseline"/>
          <w:lang w:eastAsia="zh-CN"/>
        </w:rPr>
        <w:t>。</w:t>
      </w:r>
      <w:r>
        <w:rPr>
          <w:rFonts w:hint="default" w:ascii="仿宋_GB2312" w:hAnsi="宋体" w:eastAsia="仿宋_GB2312" w:cs="仿宋_GB2312"/>
          <w:b w:val="0"/>
          <w:i w:val="0"/>
          <w:caps w:val="0"/>
          <w:color w:val="000000"/>
          <w:spacing w:val="0"/>
          <w:sz w:val="32"/>
          <w:szCs w:val="32"/>
          <w:shd w:val="clear" w:fill="FFFFFF"/>
          <w:vertAlign w:val="baseline"/>
          <w:lang w:eastAsia="zh-CN"/>
        </w:rPr>
        <w:t>按照规定应当由用人单位缴纳的基本医疗保险费，由工伤保险基金承担。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一级至四级伤残职工与原单位保留劳动关系，退出工作岗位的，按照《工伤保险条例》的有关规定执行。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伤残津贴每年按照省人民政府的规定进行</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调整</w:t>
      </w:r>
      <w:r>
        <w:rPr>
          <w:rFonts w:hint="default" w:ascii="仿宋_GB2312" w:hAnsi="宋体" w:eastAsia="仿宋_GB2312" w:cs="仿宋_GB2312"/>
          <w:b w:val="0"/>
          <w:i w:val="0"/>
          <w:caps w:val="0"/>
          <w:color w:val="000000"/>
          <w:spacing w:val="0"/>
          <w:sz w:val="32"/>
          <w:szCs w:val="32"/>
          <w:shd w:val="clear" w:fill="FFFFFF"/>
          <w:vertAlign w:val="baseline"/>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第二十九条</w:t>
      </w:r>
      <w:r>
        <w:rPr>
          <w:rFonts w:hint="default" w:ascii="仿宋_GB2312" w:hAnsi="宋体" w:eastAsia="仿宋_GB2312" w:cs="仿宋_GB2312"/>
          <w:b w:val="0"/>
          <w:i w:val="0"/>
          <w:caps w:val="0"/>
          <w:color w:val="000000"/>
          <w:spacing w:val="0"/>
          <w:sz w:val="32"/>
          <w:szCs w:val="32"/>
          <w:shd w:val="clear" w:fill="FFFFFF"/>
          <w:vertAlign w:val="baseline"/>
          <w:lang w:eastAsia="zh-CN"/>
        </w:rPr>
        <w:t>一级至四级伤残职工户籍从单位所在地迁回原籍的，其伤残津贴可以由社会保险经办机构按照标准每半年发放一次。用人单位应当按照全省上年度职工月平均工资为基数发给六个月的安家补助费。所需交通费、住宿费、行李搬运费和伙食补助费等，由用人单位按照因公出差标准报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第三十条 </w:t>
      </w:r>
      <w:r>
        <w:rPr>
          <w:rFonts w:hint="default" w:ascii="仿宋_GB2312" w:hAnsi="宋体" w:eastAsia="仿宋_GB2312" w:cs="仿宋_GB2312"/>
          <w:b w:val="0"/>
          <w:i w:val="0"/>
          <w:caps w:val="0"/>
          <w:color w:val="000000"/>
          <w:spacing w:val="0"/>
          <w:sz w:val="32"/>
          <w:szCs w:val="32"/>
          <w:shd w:val="clear" w:fill="FFFFFF"/>
          <w:vertAlign w:val="baseline"/>
          <w:lang w:eastAsia="zh-CN"/>
        </w:rPr>
        <w:t>职工因工致残被鉴定为五级、六级伤残的，享受以下待遇：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（一）一次性伤残补助金。由工伤保险基金支付，标准为：五级伤残为十八个月的本人工资，六级伤残为十六个月的本人工资。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保留与用人单位的劳动关系，由用人单位安排适当工作。难以安排工作的，由用人单位按月发给伤残津贴，标准为：五级伤残为本人工资的百分之七十，六级伤残为本人工资的百分之六十，并由用人单位按照规定为其缴纳应缴纳的各项社会保险费。伤残津贴实际金额低于当地最低工资标准的，由用人单位补足差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第三十一条</w:t>
      </w:r>
      <w:r>
        <w:rPr>
          <w:rFonts w:hint="default" w:ascii="仿宋_GB2312" w:hAnsi="宋体" w:eastAsia="仿宋_GB2312" w:cs="仿宋_GB2312"/>
          <w:b w:val="0"/>
          <w:i w:val="0"/>
          <w:caps w:val="0"/>
          <w:color w:val="000000"/>
          <w:spacing w:val="0"/>
          <w:sz w:val="32"/>
          <w:szCs w:val="32"/>
          <w:shd w:val="clear" w:fill="FFFFFF"/>
          <w:vertAlign w:val="baseline"/>
          <w:lang w:eastAsia="zh-CN"/>
        </w:rPr>
        <w:t>五级、六级伤残职工本人提出与用人单位解除或者终止劳动关系的，由工伤保险基金支付一次性工伤医疗补助金，由用人单位支付一次性伤残就业补助金，终结工伤保险关系：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（一）一次性工伤医疗补助金。标准为：五级伤残为十个月的本人工资，六级伤残为八个月的本人工资。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（二）一次性伤残就业补助金。标准为：五级伤残为五十个月的本人工资，六级伤残为四十个月的本人工资。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第三十二条</w:t>
      </w:r>
      <w:r>
        <w:rPr>
          <w:rFonts w:hint="default" w:ascii="仿宋_GB2312" w:hAnsi="宋体" w:eastAsia="仿宋_GB2312" w:cs="仿宋_GB2312"/>
          <w:b w:val="0"/>
          <w:i w:val="0"/>
          <w:caps w:val="0"/>
          <w:color w:val="000000"/>
          <w:spacing w:val="0"/>
          <w:sz w:val="32"/>
          <w:szCs w:val="32"/>
          <w:shd w:val="clear" w:fill="FFFFFF"/>
          <w:vertAlign w:val="baseline"/>
          <w:lang w:eastAsia="zh-CN"/>
        </w:rPr>
        <w:t>职工因工致残被鉴定为七级至十级伤残的，由工伤保险基金支付一次性伤残补助金，标准为：七级伤残为十三个月的本人工资，八级伤残为十一个月的本人工资，九级伤残为九个月的本人工资，十级伤残为七个月的本人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七级至十级伤残职工劳动、聘用合同终止或者依法与用人单位解除劳动关系的，除享受基本养老保险待遇或者死亡情形之外，由工伤保险基金支付一次性工伤医疗补助金，由用人单位支付一次性伤残就业补助金，终结工伤保险关系。补助金标准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（一）一次性工伤医疗补助金：七级伤残为六个月的本人工资，八级伤残为四个月的本人工资，九级伤残为二个月的本人工资，十级伤残为一个月的本人工资。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（二）一次性伤残就业补助金：七级伤残为二十五个月的本人工资，八级伤残为十五个月的本人工资，九级伤残为八个月的本人工资，十级伤残为四个月的本人工资。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第三十三条</w:t>
      </w:r>
      <w:r>
        <w:rPr>
          <w:rFonts w:hint="default" w:ascii="仿宋_GB2312" w:hAnsi="宋体" w:eastAsia="仿宋_GB2312" w:cs="仿宋_GB2312"/>
          <w:b w:val="0"/>
          <w:i w:val="0"/>
          <w:caps w:val="0"/>
          <w:color w:val="000000"/>
          <w:spacing w:val="0"/>
          <w:sz w:val="32"/>
          <w:szCs w:val="32"/>
          <w:shd w:val="clear" w:fill="FFFFFF"/>
          <w:vertAlign w:val="baseline"/>
          <w:lang w:eastAsia="zh-CN"/>
        </w:rPr>
        <w:t>计发本条例第三十一条、第三十二条规定的一次性工伤医疗补助金和一次性伤残就业补助金，本人工资低于工伤职工与用人单位解除或者终止劳动关系前本人十二个月平均月缴费工资的，按照解除或者终止劳动关系前本人十二个月平均月缴费工资为基数计发。缴费工资不足十二个月的，以实际缴费月数计算本人平均月缴费工资。本人平均月缴费工资高于全省上年度职工月平均工资百分之三百的，按照全省上年度职工月平均工资的百分之三百计算；低于全省上年度职工月平均工资百分之六十的，按照全省上年度职工月平均工资的百分之六十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第三十四条</w:t>
      </w: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工伤职工工伤复发，确认需要治疗的，享受本条例第二十四条、第二十五条和第二十七条规定的工伤待遇。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第三十五条 </w:t>
      </w:r>
      <w:r>
        <w:rPr>
          <w:rFonts w:hint="default" w:ascii="仿宋_GB2312" w:hAnsi="宋体" w:eastAsia="仿宋_GB2312" w:cs="仿宋_GB2312"/>
          <w:b w:val="0"/>
          <w:i w:val="0"/>
          <w:caps w:val="0"/>
          <w:color w:val="000000"/>
          <w:spacing w:val="0"/>
          <w:sz w:val="32"/>
          <w:szCs w:val="32"/>
          <w:shd w:val="clear" w:fill="FFFFFF"/>
          <w:vertAlign w:val="baseline"/>
          <w:lang w:eastAsia="zh-CN"/>
        </w:rPr>
        <w:t>职工因工死亡，其近亲属按照下列规定从工伤保险基金领取丧葬补助金、供养亲属抚恤金和一次性工亡补助金：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（一）丧葬补助金为六个月的全省上年度职工月平均工资。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供养亲属抚恤金按照职工本人工资的一定比例发给由因工死亡职工生前提供主要生活来源、无劳动能力的亲属。标准为：配偶每月百分之四十，其他亲属每人每月百分之三十，孤寡老人或者孤儿每人每月在上述标准的基础上增加百分之十。核定的各供养亲属的抚恤金之和不应当高于因工死亡职工生前的工资。供养亲属的具体范围按照国务院社会保险行政部门的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（三）一次性工亡补助金标准为上年度全国城镇居民人均可支配收入的二十倍。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伤残职工在停工留薪期内因工伤导致死亡的，其近亲属享受本条第一款规定的待遇。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一级至四级伤残职工在停工留薪期满后死亡的，其近亲属可以享受本条第一款第一项、第二项规定的待遇。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供养亲属抚恤金每年按照省人民政府的规定进行</w:t>
      </w:r>
      <w:r>
        <w:rPr>
          <w:rFonts w:hint="default" w:ascii="仿宋_GB2312" w:hAnsi="宋体" w:eastAsia="仿宋_GB2312" w:cs="仿宋_GB2312"/>
          <w:b w:val="0"/>
          <w:i w:val="0"/>
          <w:caps w:val="0"/>
          <w:color w:val="000000"/>
          <w:spacing w:val="-10"/>
          <w:sz w:val="32"/>
          <w:szCs w:val="32"/>
          <w:u w:val="none"/>
          <w:shd w:val="clear" w:fill="FFFFFF"/>
          <w:vertAlign w:val="baseline"/>
          <w:lang w:eastAsia="zh-CN"/>
        </w:rPr>
        <w:t>调整</w:t>
      </w:r>
      <w:r>
        <w:rPr>
          <w:rFonts w:hint="default" w:ascii="仿宋_GB2312" w:hAnsi="宋体" w:eastAsia="仿宋_GB2312" w:cs="仿宋_GB2312"/>
          <w:b w:val="0"/>
          <w:i w:val="0"/>
          <w:caps w:val="0"/>
          <w:color w:val="000000"/>
          <w:spacing w:val="0"/>
          <w:sz w:val="32"/>
          <w:szCs w:val="32"/>
          <w:shd w:val="clear" w:fill="FFFFFF"/>
          <w:vertAlign w:val="baseline"/>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77"/>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第三十六条</w:t>
      </w:r>
      <w:r>
        <w:rPr>
          <w:rFonts w:hint="default" w:ascii="仿宋_GB2312" w:hAnsi="宋体" w:eastAsia="仿宋_GB2312" w:cs="仿宋_GB2312"/>
          <w:b w:val="0"/>
          <w:i w:val="0"/>
          <w:caps w:val="0"/>
          <w:color w:val="000000"/>
          <w:spacing w:val="0"/>
          <w:sz w:val="32"/>
          <w:szCs w:val="32"/>
          <w:shd w:val="clear" w:fill="FFFFFF"/>
          <w:vertAlign w:val="baseline"/>
          <w:lang w:eastAsia="zh-CN"/>
        </w:rPr>
        <w:t>职工因工外出期间发生事故或者在抢险救灾中下落不明的，按照《工伤保险条例》的有关规定处理。被宣告死亡后重新出现的，应当退还已发的供养亲属抚恤金和一次性工亡补助金。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第三十七条</w:t>
      </w:r>
      <w:r>
        <w:rPr>
          <w:rFonts w:hint="default" w:ascii="仿宋_GB2312" w:hAnsi="宋体" w:eastAsia="仿宋_GB2312" w:cs="仿宋_GB2312"/>
          <w:b w:val="0"/>
          <w:i w:val="0"/>
          <w:caps w:val="0"/>
          <w:color w:val="000000"/>
          <w:spacing w:val="0"/>
          <w:sz w:val="32"/>
          <w:szCs w:val="32"/>
          <w:shd w:val="clear" w:fill="FFFFFF"/>
          <w:vertAlign w:val="baseline"/>
          <w:lang w:eastAsia="zh-CN"/>
        </w:rPr>
        <w:t>定期领取伤残津贴的人员或者领取供养亲属抚恤金的供养亲属，应当每年通过领取待遇资格认证，方可继续领取。</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有关人员</w:t>
      </w:r>
      <w:r>
        <w:rPr>
          <w:rFonts w:hint="default" w:ascii="仿宋_GB2312" w:hAnsi="宋体" w:eastAsia="仿宋_GB2312" w:cs="仿宋_GB2312"/>
          <w:b w:val="0"/>
          <w:i w:val="0"/>
          <w:caps w:val="0"/>
          <w:color w:val="000000"/>
          <w:spacing w:val="0"/>
          <w:sz w:val="32"/>
          <w:szCs w:val="32"/>
          <w:shd w:val="clear" w:fill="FFFFFF"/>
          <w:vertAlign w:val="baseline"/>
          <w:lang w:eastAsia="zh-CN"/>
        </w:rPr>
        <w:t>丧失领取待遇资格的，应当及时报告社会保险经办机构，</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因未及时报告导致</w:t>
      </w:r>
      <w:r>
        <w:rPr>
          <w:rFonts w:hint="default" w:ascii="仿宋_GB2312" w:hAnsi="宋体" w:eastAsia="仿宋_GB2312" w:cs="仿宋_GB2312"/>
          <w:b w:val="0"/>
          <w:i w:val="0"/>
          <w:caps w:val="0"/>
          <w:color w:val="000000"/>
          <w:spacing w:val="0"/>
          <w:sz w:val="32"/>
          <w:szCs w:val="32"/>
          <w:shd w:val="clear" w:fill="FFFFFF"/>
          <w:vertAlign w:val="baseline"/>
          <w:lang w:eastAsia="zh-CN"/>
        </w:rPr>
        <w:t>多发相关待遇费用的，应当及时退还；存在骗取工伤保险待遇情形的，依照本条例第五十七条的规定处理。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第三十八条</w:t>
      </w:r>
      <w:r>
        <w:rPr>
          <w:rFonts w:hint="default" w:ascii="仿宋_GB2312" w:hAnsi="宋体" w:eastAsia="仿宋_GB2312" w:cs="仿宋_GB2312"/>
          <w:b w:val="0"/>
          <w:i w:val="0"/>
          <w:caps w:val="0"/>
          <w:color w:val="000000"/>
          <w:spacing w:val="0"/>
          <w:sz w:val="32"/>
          <w:szCs w:val="32"/>
          <w:shd w:val="clear" w:fill="FFFFFF"/>
          <w:vertAlign w:val="baseline"/>
          <w:lang w:eastAsia="zh-CN"/>
        </w:rPr>
        <w:t>工伤职工有下列情形之一的，停止享受工伤保险待遇：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（一）丧失享受待遇条件的；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（二）拒不接受劳动能力鉴定的；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（三）拒绝治疗的。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第三十九条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用人单位分立、合并、转让的，承继单位应当承担原用人单位的工伤保险责任；原用人单位已经参加工伤保险的，承继单位应当到当地社会保险经办机构办理工伤保险变更登记。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企业破产，因分立、合并之外的原因解散，或者终止的，在清算时依法拨付应当由用人单位支付的工伤保险待遇费用，清偿欠缴的工伤保险费及其利息和滞纳金。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用人单位实行承包经营的，工伤保险责任由职工劳动关系所在单位承担。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用人单位实行承包经营，使用劳动者的承包方不具备用人单位资格的，由具备用人单位资格的发包方承担工伤保险责任。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非法承包建筑工程发生工伤事故，劳动者的工伤待遇应当由分包方或者承包方承担，分包方或者承包方承担工伤保险责任后有权向发包方追偿。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职工被借调期间受到工伤事故伤害的，由原用人单位承担工伤保险责任，但原用人单位与借调单位可以约定补偿办法。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第四十一条</w:t>
      </w:r>
      <w:r>
        <w:rPr>
          <w:rFonts w:hint="default" w:ascii="仿宋_GB2312" w:hAnsi="宋体" w:eastAsia="仿宋_GB2312" w:cs="仿宋_GB2312"/>
          <w:b w:val="0"/>
          <w:i w:val="0"/>
          <w:caps w:val="0"/>
          <w:color w:val="000000"/>
          <w:spacing w:val="0"/>
          <w:sz w:val="32"/>
          <w:szCs w:val="32"/>
          <w:shd w:val="clear" w:fill="FFFFFF"/>
          <w:vertAlign w:val="baseline"/>
          <w:lang w:eastAsia="zh-CN"/>
        </w:rPr>
        <w:t>职工所在用人单位未依法缴纳工伤保险费，发生工伤事故的，由用人单位支付工伤保险待遇。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用人单位不支付工伤保险待遇，工伤职工或者其近亲属可以提出先行支付的申请，经审核符合规定的，从工伤保险基金中先行支付工伤保险待遇项目中应当由工伤保险基金支付的项目。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从工伤保险基金中先行支付的工伤保险待遇应当由用人单位偿还。用人单位不偿还的，由社会保险经办机构依法向用人单位追偿。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第五章 工伤保险基金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第四十二条</w:t>
      </w:r>
      <w:r>
        <w:rPr>
          <w:rFonts w:hint="default" w:ascii="仿宋_GB2312" w:hAnsi="宋体" w:eastAsia="仿宋_GB2312" w:cs="仿宋_GB2312"/>
          <w:b w:val="0"/>
          <w:i w:val="0"/>
          <w:caps w:val="0"/>
          <w:color w:val="000000"/>
          <w:spacing w:val="0"/>
          <w:sz w:val="32"/>
          <w:szCs w:val="32"/>
          <w:shd w:val="clear" w:fill="FFFFFF"/>
          <w:vertAlign w:val="baseline"/>
          <w:lang w:eastAsia="zh-CN"/>
        </w:rPr>
        <w:t> 工伤保险基金的构成：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（一）用人单位缴纳的工伤保险费；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（二）工伤保险基金的利息；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（三）滞纳金；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（四）财政补贴；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（五）法律、法规规定的其他收入。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第四十三条</w:t>
      </w:r>
      <w:r>
        <w:rPr>
          <w:rFonts w:hint="default" w:ascii="仿宋_GB2312" w:hAnsi="宋体" w:eastAsia="仿宋_GB2312" w:cs="仿宋_GB2312"/>
          <w:b w:val="0"/>
          <w:i w:val="0"/>
          <w:caps w:val="0"/>
          <w:color w:val="000000"/>
          <w:spacing w:val="0"/>
          <w:sz w:val="32"/>
          <w:szCs w:val="32"/>
          <w:shd w:val="clear" w:fill="FFFFFF"/>
          <w:vertAlign w:val="baseline"/>
          <w:lang w:eastAsia="zh-CN"/>
        </w:rPr>
        <w:t> 工伤保险基金根据以支定收、收支平衡的原则筹集。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社会保险经办机构每年根据用人单位工伤保险费使用、工伤发生率等情况，按照行业差别费率及行业内费率档次确定单位缴费费率。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第四十四条 </w:t>
      </w:r>
      <w:r>
        <w:rPr>
          <w:rFonts w:hint="default" w:ascii="仿宋_GB2312" w:hAnsi="宋体" w:eastAsia="仿宋_GB2312" w:cs="仿宋_GB2312"/>
          <w:b w:val="0"/>
          <w:i w:val="0"/>
          <w:caps w:val="0"/>
          <w:color w:val="000000"/>
          <w:spacing w:val="0"/>
          <w:sz w:val="32"/>
          <w:szCs w:val="32"/>
          <w:shd w:val="clear" w:fill="FFFFFF"/>
          <w:vertAlign w:val="baseline"/>
          <w:lang w:eastAsia="zh-CN"/>
        </w:rPr>
        <w:t>工伤保险费由用人单位承担，职工个人不缴纳工伤保险费。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用人单位缴纳工伤保险费的数额为本单位职工工资总额乘以单位缴费费率之积。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难以按照工资总额缴纳工伤保险费的行业，其缴纳工伤保险费的具体方式按照国家有关规定执行。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第四十五条 </w:t>
      </w:r>
      <w:r>
        <w:rPr>
          <w:rFonts w:hint="default" w:ascii="仿宋_GB2312" w:hAnsi="宋体" w:eastAsia="仿宋_GB2312" w:cs="仿宋_GB2312"/>
          <w:b w:val="0"/>
          <w:i w:val="0"/>
          <w:caps w:val="0"/>
          <w:color w:val="000000"/>
          <w:spacing w:val="0"/>
          <w:sz w:val="32"/>
          <w:szCs w:val="32"/>
          <w:shd w:val="clear" w:fill="FFFFFF"/>
          <w:vertAlign w:val="baseline"/>
          <w:lang w:eastAsia="zh-CN"/>
        </w:rPr>
        <w:t>工伤保险基金按照国家和省的规定实行省级统筹。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工伤保险基金按照国家和省的规定建立储备金</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w:t>
      </w:r>
      <w:r>
        <w:rPr>
          <w:rFonts w:hint="default" w:ascii="仿宋_GB2312" w:hAnsi="宋体" w:eastAsia="仿宋_GB2312" w:cs="仿宋_GB2312"/>
          <w:b w:val="0"/>
          <w:i w:val="0"/>
          <w:caps w:val="0"/>
          <w:color w:val="000000"/>
          <w:spacing w:val="0"/>
          <w:sz w:val="32"/>
          <w:szCs w:val="32"/>
          <w:shd w:val="clear" w:fill="FFFFFF"/>
          <w:vertAlign w:val="baseline"/>
          <w:lang w:eastAsia="zh-CN"/>
        </w:rPr>
        <w:t>用于重大事故的工伤保险待遇支付和基金不敷使用时的调剂</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第四十六条 </w:t>
      </w:r>
      <w:r>
        <w:rPr>
          <w:rFonts w:hint="default" w:ascii="仿宋_GB2312" w:hAnsi="宋体" w:eastAsia="仿宋_GB2312" w:cs="仿宋_GB2312"/>
          <w:b w:val="0"/>
          <w:i w:val="0"/>
          <w:caps w:val="0"/>
          <w:color w:val="000000"/>
          <w:spacing w:val="0"/>
          <w:sz w:val="32"/>
          <w:szCs w:val="32"/>
          <w:shd w:val="clear" w:fill="FFFFFF"/>
          <w:vertAlign w:val="baseline"/>
          <w:lang w:eastAsia="zh-CN"/>
        </w:rPr>
        <w:t>工伤保险基金存入社会保障基金财政专户并按照同期城乡居民储蓄存款利率计息，所得利息全部转入工伤保险基金。</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第四十七条 </w:t>
      </w:r>
      <w:r>
        <w:rPr>
          <w:rFonts w:hint="default" w:ascii="仿宋_GB2312" w:hAnsi="宋体" w:eastAsia="仿宋_GB2312" w:cs="仿宋_GB2312"/>
          <w:b w:val="0"/>
          <w:i w:val="0"/>
          <w:caps w:val="0"/>
          <w:color w:val="000000"/>
          <w:spacing w:val="0"/>
          <w:sz w:val="32"/>
          <w:szCs w:val="32"/>
          <w:shd w:val="clear" w:fill="FFFFFF"/>
          <w:vertAlign w:val="baseline"/>
          <w:lang w:eastAsia="zh-CN"/>
        </w:rPr>
        <w:t>工伤保险基金用于下列支出项目：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（一）工伤保险待遇；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（二）职业康复费用；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（三）工伤取证费和劳动能力鉴定费；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（四）工伤预防费。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前款第二项按照不超过上年度结存的工伤保险基金三分之一的比例，第三项按照不超过上年度工伤保险基金实际收缴总额百分之二的比例，由社会保险经办机构于每年九月提出下年度的用款支出计划，报同级社会保险行政部门和财政部门审核，按照社会保险基金预算编制相关程序报批后列入下年度工伤保险基金支出预算，下年度据实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在保证储备金足额留存和本条第一款第一项至第三项规定的费用足额支付的前提下，可以按照不超过上年度工伤保险基金实际收缴总额百分之三的比例，安排使用工伤预防费。工伤预防费用</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的安排使用</w:t>
      </w:r>
      <w:r>
        <w:rPr>
          <w:rFonts w:hint="default" w:ascii="仿宋_GB2312" w:hAnsi="宋体" w:eastAsia="仿宋_GB2312" w:cs="仿宋_GB2312"/>
          <w:b w:val="0"/>
          <w:i w:val="0"/>
          <w:caps w:val="0"/>
          <w:color w:val="000000"/>
          <w:spacing w:val="0"/>
          <w:sz w:val="32"/>
          <w:szCs w:val="32"/>
          <w:shd w:val="clear" w:fill="FFFFFF"/>
          <w:vertAlign w:val="baseline"/>
          <w:lang w:eastAsia="zh-CN"/>
        </w:rPr>
        <w:t>计划由社会保险行政部门会同卫生健康、应急管理等部门制定</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w:t>
      </w:r>
      <w:r>
        <w:rPr>
          <w:rFonts w:hint="default" w:ascii="仿宋_GB2312" w:hAnsi="宋体" w:eastAsia="仿宋_GB2312" w:cs="仿宋_GB2312"/>
          <w:b w:val="0"/>
          <w:i w:val="0"/>
          <w:caps w:val="0"/>
          <w:color w:val="000000"/>
          <w:spacing w:val="0"/>
          <w:sz w:val="32"/>
          <w:szCs w:val="32"/>
          <w:shd w:val="clear" w:fill="FFFFFF"/>
          <w:vertAlign w:val="baseline"/>
          <w:lang w:eastAsia="zh-CN"/>
        </w:rPr>
        <w:t>按照社会保险基金预算编制相关程序报批后列入下年度工伤保险基金</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支出</w:t>
      </w:r>
      <w:r>
        <w:rPr>
          <w:rFonts w:hint="default" w:ascii="仿宋_GB2312" w:hAnsi="宋体" w:eastAsia="仿宋_GB2312" w:cs="仿宋_GB2312"/>
          <w:b w:val="0"/>
          <w:i w:val="0"/>
          <w:caps w:val="0"/>
          <w:color w:val="000000"/>
          <w:spacing w:val="0"/>
          <w:sz w:val="32"/>
          <w:szCs w:val="32"/>
          <w:shd w:val="clear" w:fill="FFFFFF"/>
          <w:vertAlign w:val="baseline"/>
          <w:lang w:eastAsia="zh-CN"/>
        </w:rPr>
        <w:t>预算，下年度据实列支。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工伤预防费、工伤取证费和劳动能力鉴定费作为专项经费管理使用，专项经费管理使用按照国家和省的有关规定执行。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任何单位或者个人不得将工伤保险基金用于投资运营、兴建或者改建办公场所、发放奖金，或者挪作其他用途。</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第六章 监督管理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48"/>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第四十八条 </w:t>
      </w:r>
      <w:r>
        <w:rPr>
          <w:rFonts w:hint="default" w:ascii="仿宋_GB2312" w:hAnsi="宋体" w:eastAsia="仿宋_GB2312" w:cs="仿宋_GB2312"/>
          <w:b w:val="0"/>
          <w:i w:val="0"/>
          <w:caps w:val="0"/>
          <w:color w:val="000000"/>
          <w:spacing w:val="0"/>
          <w:sz w:val="32"/>
          <w:szCs w:val="32"/>
          <w:shd w:val="clear" w:fill="FFFFFF"/>
          <w:vertAlign w:val="baseline"/>
          <w:lang w:eastAsia="zh-CN"/>
        </w:rPr>
        <w:t>县级以上人民政府社会保险行政部门、财政部门和审计机关按照各自职责依法对工伤保险基金的收支、管理等情况进行监督。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各级社会保险经办机构应当建立健全内部审计制度。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社会保险监督委员会依法对工伤保险基金的收支、管理情况实施社会监督。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第四十九条 </w:t>
      </w:r>
      <w:r>
        <w:rPr>
          <w:rFonts w:hint="default" w:ascii="仿宋_GB2312" w:hAnsi="宋体" w:eastAsia="仿宋_GB2312" w:cs="仿宋_GB2312"/>
          <w:b w:val="0"/>
          <w:i w:val="0"/>
          <w:caps w:val="0"/>
          <w:color w:val="000000"/>
          <w:spacing w:val="0"/>
          <w:sz w:val="32"/>
          <w:szCs w:val="32"/>
          <w:shd w:val="clear" w:fill="FFFFFF"/>
          <w:vertAlign w:val="baseline"/>
          <w:lang w:eastAsia="zh-CN"/>
        </w:rPr>
        <w:t>工会组织依法维护工伤职工的合法权益，对用人单位的工伤保险工作实行监督。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第五十条 </w:t>
      </w:r>
      <w:r>
        <w:rPr>
          <w:rFonts w:hint="default" w:ascii="仿宋_GB2312" w:hAnsi="宋体" w:eastAsia="仿宋_GB2312" w:cs="仿宋_GB2312"/>
          <w:b w:val="0"/>
          <w:i w:val="0"/>
          <w:caps w:val="0"/>
          <w:color w:val="000000"/>
          <w:spacing w:val="0"/>
          <w:sz w:val="32"/>
          <w:szCs w:val="32"/>
          <w:shd w:val="clear" w:fill="FFFFFF"/>
          <w:vertAlign w:val="baseline"/>
          <w:lang w:eastAsia="zh-CN"/>
        </w:rPr>
        <w:t>职工有权监督用人单位参加工伤保险及缴费情况。用人单位应当向职工如实通告因工伤亡、参加工伤保险和缴费情况。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第五十一条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用人单位和职工有权向税务部门和社会保险经办机构查询本单位工伤保险缴费和工伤保险待遇支付情况。税务部门和社会保险经办机构应当提供相应的查询、咨询服务。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第五十二条 </w:t>
      </w:r>
      <w:r>
        <w:rPr>
          <w:rFonts w:hint="default" w:ascii="仿宋_GB2312" w:hAnsi="宋体" w:eastAsia="仿宋_GB2312" w:cs="仿宋_GB2312"/>
          <w:b w:val="0"/>
          <w:i w:val="0"/>
          <w:caps w:val="0"/>
          <w:color w:val="000000"/>
          <w:spacing w:val="0"/>
          <w:sz w:val="32"/>
          <w:szCs w:val="32"/>
          <w:shd w:val="clear" w:fill="FFFFFF"/>
          <w:vertAlign w:val="baseline"/>
          <w:lang w:eastAsia="zh-CN"/>
        </w:rPr>
        <w:t>职工与用人单位发生工伤待遇方面的争议，按照处理劳动争议的有关规定处理。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05"/>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第五十三条 </w:t>
      </w:r>
      <w:r>
        <w:rPr>
          <w:rFonts w:hint="default" w:ascii="仿宋_GB2312" w:hAnsi="宋体" w:eastAsia="仿宋_GB2312" w:cs="仿宋_GB2312"/>
          <w:b w:val="0"/>
          <w:i w:val="0"/>
          <w:caps w:val="0"/>
          <w:color w:val="000000"/>
          <w:spacing w:val="0"/>
          <w:sz w:val="32"/>
          <w:szCs w:val="32"/>
          <w:shd w:val="clear" w:fill="FFFFFF"/>
          <w:vertAlign w:val="baseline"/>
          <w:lang w:eastAsia="zh-CN"/>
        </w:rPr>
        <w:t>有下列情形之一的，有关单位或者个人可以依法申请行政复议，也可以依法向人民法院提起诉讼：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（一）申请工伤认定的职工或者其近亲属、该职工所在单位对工伤认定申请不予受理的决定不服的；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（二）申请工伤认定的职工或者其近亲属、该职工所在单位对工伤认定结论不服的；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（三）用人单位对社会保险经办机构确定的单位缴费费率不服的；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（四）签订服务协议的医疗机构、康复机构、辅助器具配置机构认为社会保险经办机构未履行有关协议或者规定的；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（五）工伤职工或者其近亲属对社会保险经办机构核定的工伤保险待遇有异议的。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第五十四条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依照本条例规定应当参加工伤保险而未参加或者未按时足额缴纳工伤保险费的，由税务部门会同相关部门责令限期改正，并自欠缴之日起，按日加收万分之五的滞纳金；逾期仍不缴纳的，由税务部门处欠缴数额一倍以上三倍以下的罚款；对其直接负责的主管人员和其他直接责任人员依法给予处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第五十五条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用人单位依照本条例规定应当参加工伤保险而未参加或者未按时缴纳工伤保险费，职工发生工伤的，由该用人单</w:t>
      </w:r>
      <w:r>
        <w:rPr>
          <w:rFonts w:hint="default" w:ascii="仿宋_GB2312" w:hAnsi="宋体" w:eastAsia="仿宋_GB2312" w:cs="仿宋_GB2312"/>
          <w:b w:val="0"/>
          <w:i w:val="0"/>
          <w:caps w:val="0"/>
          <w:color w:val="000000"/>
          <w:spacing w:val="-6"/>
          <w:sz w:val="32"/>
          <w:szCs w:val="32"/>
          <w:shd w:val="clear" w:fill="FFFFFF"/>
          <w:vertAlign w:val="baseline"/>
          <w:lang w:eastAsia="zh-CN"/>
        </w:rPr>
        <w:t>位按照本条例规定的工伤保险待遇项目和标准向职工支付费用</w:t>
      </w:r>
      <w:r>
        <w:rPr>
          <w:rFonts w:hint="default" w:ascii="仿宋_GB2312" w:hAnsi="宋体" w:eastAsia="仿宋_GB2312" w:cs="仿宋_GB2312"/>
          <w:b w:val="0"/>
          <w:i w:val="0"/>
          <w:caps w:val="0"/>
          <w:color w:val="000000"/>
          <w:spacing w:val="0"/>
          <w:sz w:val="32"/>
          <w:szCs w:val="32"/>
          <w:shd w:val="clear" w:fill="FFFFFF"/>
          <w:vertAlign w:val="baseline"/>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用人单位按照规定补缴应当缴纳的工伤保险费和滞纳金后，</w:t>
      </w:r>
      <w:r>
        <w:rPr>
          <w:rFonts w:hint="default" w:ascii="仿宋_GB2312" w:hAnsi="宋体" w:eastAsia="仿宋_GB2312" w:cs="仿宋_GB2312"/>
          <w:b w:val="0"/>
          <w:i w:val="0"/>
          <w:caps w:val="0"/>
          <w:color w:val="000000"/>
          <w:spacing w:val="-6"/>
          <w:sz w:val="32"/>
          <w:szCs w:val="32"/>
          <w:shd w:val="clear" w:fill="FFFFFF"/>
          <w:vertAlign w:val="baseline"/>
          <w:lang w:eastAsia="zh-CN"/>
        </w:rPr>
        <w:t>由工伤保险基金和用人单位按照本条例的规定支付新发生的费用</w:t>
      </w:r>
      <w:r>
        <w:rPr>
          <w:rFonts w:hint="default" w:ascii="仿宋_GB2312" w:hAnsi="宋体" w:eastAsia="仿宋_GB2312" w:cs="仿宋_GB2312"/>
          <w:b w:val="0"/>
          <w:i w:val="0"/>
          <w:caps w:val="0"/>
          <w:color w:val="000000"/>
          <w:spacing w:val="0"/>
          <w:sz w:val="32"/>
          <w:szCs w:val="32"/>
          <w:shd w:val="clear" w:fill="FFFFFF"/>
          <w:vertAlign w:val="baseline"/>
          <w:lang w:eastAsia="zh-CN"/>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第五十六条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用人单位少报职工工资，未足额缴纳工伤保险费，造成工伤职工享受的工伤保险待遇降低的，工伤保险待遇差额部分由用人单位向工伤职工补足。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第五十七条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工伤职工或者其近亲属骗取工伤保险待遇，医疗机构、康复机构、辅助器具配置机构骗取工伤保险基金支出的，由社会保险行政部门责令退还，处骗取金额二倍以上五倍以下的罚款；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第五十八条 </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用人单位未按照本条例第十四条第一款规定提供证据，或者提供虚假资料的，由社会保险行政部门对其处以二千元以上二万元以下的罚款。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第五十九条</w:t>
      </w:r>
      <w:r>
        <w:rPr>
          <w:rFonts w:hint="default" w:ascii="仿宋_GB2312" w:hAnsi="宋体" w:eastAsia="仿宋_GB2312" w:cs="仿宋_GB2312"/>
          <w:b w:val="0"/>
          <w:i w:val="0"/>
          <w:caps w:val="0"/>
          <w:color w:val="000000"/>
          <w:spacing w:val="0"/>
          <w:sz w:val="32"/>
          <w:szCs w:val="32"/>
          <w:shd w:val="clear" w:fill="FFFFFF"/>
          <w:vertAlign w:val="baseline"/>
          <w:lang w:eastAsia="zh-CN"/>
        </w:rPr>
        <w:t>各级人民政府、有关行政管理部门和社会保险经办机构及其工作人员违反本条例，有下列行为之一的，上级机关应当责令其改正，追回挪用流失款项；有违法所得的，没收违法所得；对直接负责的主管人员和其他直接责任人员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（一）擅自增加或者减免应当缴纳的工伤保险费及其利息或者滞纳金的；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（二）未按照规定将工伤保险费及其利息或者滞纳金全部存入工伤保险基金专户的；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（三）挪用工伤保险基金的；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（四）</w:t>
      </w:r>
      <w:r>
        <w:rPr>
          <w:rFonts w:hint="default" w:ascii="仿宋_GB2312" w:hAnsi="宋体" w:eastAsia="仿宋_GB2312" w:cs="仿宋_GB2312"/>
          <w:b w:val="0"/>
          <w:i w:val="0"/>
          <w:caps w:val="0"/>
          <w:color w:val="000000"/>
          <w:spacing w:val="-6"/>
          <w:sz w:val="32"/>
          <w:szCs w:val="32"/>
          <w:shd w:val="clear" w:fill="FFFFFF"/>
          <w:vertAlign w:val="baseline"/>
          <w:lang w:eastAsia="zh-CN"/>
        </w:rPr>
        <w:t>未按照规定核定各项工伤保险待遇标准或者领取期限的；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（五）未按照规定上解工伤保险储备金的。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第六十条 </w:t>
      </w:r>
      <w:r>
        <w:rPr>
          <w:rFonts w:hint="default" w:ascii="仿宋_GB2312" w:hAnsi="宋体" w:eastAsia="仿宋_GB2312" w:cs="仿宋_GB2312"/>
          <w:b w:val="0"/>
          <w:i w:val="0"/>
          <w:caps w:val="0"/>
          <w:color w:val="000000"/>
          <w:spacing w:val="0"/>
          <w:sz w:val="32"/>
          <w:szCs w:val="32"/>
          <w:shd w:val="clear" w:fill="FFFFFF"/>
          <w:vertAlign w:val="baseline"/>
          <w:lang w:eastAsia="zh-CN"/>
        </w:rPr>
        <w:t>社会保险行政部门工作人员有下列情形之一的，依法给予处分；构成犯罪的，依法追究刑事责任：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（一）无正当理由不受理工伤认定申请，或者弄虚作假将不符合工伤条件的人员认定为工伤职工的；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（二）未妥善保管申请工伤认定的证据材料，致使有关证据灭失的；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（三）收受当事人财物的。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第六十一条 </w:t>
      </w:r>
      <w:r>
        <w:rPr>
          <w:rFonts w:hint="default" w:ascii="仿宋_GB2312" w:hAnsi="宋体" w:eastAsia="仿宋_GB2312" w:cs="仿宋_GB2312"/>
          <w:b w:val="0"/>
          <w:i w:val="0"/>
          <w:caps w:val="0"/>
          <w:color w:val="000000"/>
          <w:spacing w:val="0"/>
          <w:sz w:val="32"/>
          <w:szCs w:val="32"/>
          <w:shd w:val="clear" w:fill="FFFFFF"/>
          <w:vertAlign w:val="baseline"/>
          <w:lang w:eastAsia="zh-CN"/>
        </w:rPr>
        <w:t>从事劳动能力鉴定的组织或者个人有下列情形之一的，由社会保险行政部门责令改正，处二千元以上一万元以下的罚款；构成犯罪的，依法追究刑事责任：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（一）提供虚假鉴定意见的；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（二）提供虚假诊断证明的；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（三）收受当事人财物的。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0"/>
        <w:jc w:val="center"/>
        <w:textAlignment w:val="baseline"/>
        <w:rPr>
          <w:rFonts w:hint="eastAsia" w:ascii="微软雅黑" w:hAnsi="微软雅黑" w:eastAsia="微软雅黑" w:cs="微软雅黑"/>
          <w:b w:val="0"/>
          <w:i w:val="0"/>
          <w:caps w:val="0"/>
          <w:color w:val="444444"/>
          <w:spacing w:val="0"/>
          <w:sz w:val="21"/>
          <w:szCs w:val="21"/>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第六十二条 </w:t>
      </w:r>
      <w:r>
        <w:rPr>
          <w:rFonts w:hint="default" w:ascii="仿宋_GB2312" w:hAnsi="宋体" w:eastAsia="仿宋_GB2312" w:cs="仿宋_GB2312"/>
          <w:b w:val="0"/>
          <w:i w:val="0"/>
          <w:caps w:val="0"/>
          <w:color w:val="000000"/>
          <w:spacing w:val="0"/>
          <w:sz w:val="32"/>
          <w:szCs w:val="32"/>
          <w:shd w:val="clear" w:fill="FFFFFF"/>
          <w:vertAlign w:val="baseline"/>
          <w:lang w:eastAsia="zh-CN"/>
        </w:rPr>
        <w:t>中央、省属和军队驻穗单位适用本条例</w:t>
      </w:r>
      <w:r>
        <w:rPr>
          <w:rFonts w:hint="default" w:ascii="仿宋_GB2312" w:hAnsi="宋体" w:eastAsia="仿宋_GB2312" w:cs="仿宋_GB2312"/>
          <w:b w:val="0"/>
          <w:i w:val="0"/>
          <w:caps w:val="0"/>
          <w:color w:val="000000"/>
          <w:spacing w:val="0"/>
          <w:sz w:val="32"/>
          <w:szCs w:val="32"/>
          <w:u w:val="none"/>
          <w:shd w:val="clear" w:fill="FFFFFF"/>
          <w:vertAlign w:val="baseline"/>
          <w:lang w:eastAsia="zh-CN"/>
        </w:rPr>
        <w:t>，</w:t>
      </w:r>
      <w:r>
        <w:rPr>
          <w:rFonts w:hint="default" w:ascii="仿宋_GB2312" w:hAnsi="宋体" w:eastAsia="仿宋_GB2312" w:cs="仿宋_GB2312"/>
          <w:b w:val="0"/>
          <w:i w:val="0"/>
          <w:caps w:val="0"/>
          <w:color w:val="000000"/>
          <w:spacing w:val="0"/>
          <w:sz w:val="32"/>
          <w:szCs w:val="32"/>
          <w:shd w:val="clear" w:fill="FFFFFF"/>
          <w:vertAlign w:val="baseline"/>
          <w:lang w:eastAsia="zh-CN"/>
        </w:rPr>
        <w:t>工伤保险工作按照国家和省的有关规定执行。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公务员和参照公务员法管理的事业单位、社会团体的工作人员参加工伤保险，按照工伤保险有关法律、法规及国家和省的有关规定执行。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第六十三条 </w:t>
      </w:r>
      <w:r>
        <w:rPr>
          <w:rFonts w:hint="default" w:ascii="仿宋_GB2312" w:hAnsi="宋体" w:eastAsia="仿宋_GB2312" w:cs="仿宋_GB2312"/>
          <w:b w:val="0"/>
          <w:i w:val="0"/>
          <w:caps w:val="0"/>
          <w:color w:val="000000"/>
          <w:spacing w:val="0"/>
          <w:sz w:val="32"/>
          <w:szCs w:val="32"/>
          <w:shd w:val="clear" w:fill="FFFFFF"/>
          <w:vertAlign w:val="baseline"/>
          <w:lang w:eastAsia="zh-CN"/>
        </w:rPr>
        <w:t>劳动者达到法定退休年龄或者已经依法享受基本养老保险待遇的，不适用本条例。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前款规定的劳动者受聘到用人单位工作期间，因工作原因受到人身伤害的，可以要求用人单位参照本条例规定的工伤保险待遇支付有关费用。双方对损害赔偿存在争议的，可以依法通过民事诉讼方式解决。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第六十四条 </w:t>
      </w:r>
      <w:r>
        <w:rPr>
          <w:rFonts w:hint="default" w:ascii="仿宋_GB2312" w:hAnsi="宋体" w:eastAsia="仿宋_GB2312" w:cs="仿宋_GB2312"/>
          <w:b w:val="0"/>
          <w:i w:val="0"/>
          <w:caps w:val="0"/>
          <w:color w:val="000000"/>
          <w:spacing w:val="0"/>
          <w:sz w:val="32"/>
          <w:szCs w:val="32"/>
          <w:shd w:val="clear" w:fill="FFFFFF"/>
          <w:vertAlign w:val="baseline"/>
          <w:lang w:eastAsia="zh-CN"/>
        </w:rPr>
        <w:t>本条例中下列用语的含义：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一）本人工资，是指工伤职工在本单位因工作遭受事故伤害或者患职业病前十二个月平均月缴费工资。本单位为工伤职工缴纳工伤保险费不足十二个月的，以实际月数计算平均月缴费工资。本人工资高于全省上年度职工月平均工资百分之三百的，按照全省上年度职工月平均工资的百分之三百计算；本人工资低于全省上年度职工月平均工资百分之六十的，按照全省上年度职工月平均工资的百分之六十计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（二）原工资福利待遇，是指工伤职工在本单位受工伤前十二个月的平均工资福利待遇。工伤职工在本单位工作不足十二个月的，以实际月数计算平均工资福利待遇。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用人单位所在地地级以上市职工月平均工资高于全省职工月平均工资的，计算相关工伤保险待遇使用的全省职工月平均工资按照该地级以上市职工月平均工资执行。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textAlignment w:val="baseline"/>
        <w:rPr>
          <w:rFonts w:hint="eastAsia" w:ascii="微软雅黑" w:hAnsi="微软雅黑" w:eastAsia="微软雅黑" w:cs="微软雅黑"/>
          <w:i w:val="0"/>
          <w:caps w:val="0"/>
          <w:color w:val="444444"/>
          <w:spacing w:val="0"/>
          <w:sz w:val="21"/>
          <w:szCs w:val="21"/>
        </w:rPr>
      </w:pPr>
      <w:r>
        <w:rPr>
          <w:rFonts w:hint="eastAsia" w:ascii="黑体" w:hAnsi="宋体" w:eastAsia="黑体" w:cs="黑体"/>
          <w:b w:val="0"/>
          <w:i w:val="0"/>
          <w:caps w:val="0"/>
          <w:color w:val="000000"/>
          <w:spacing w:val="0"/>
          <w:sz w:val="32"/>
          <w:szCs w:val="32"/>
          <w:shd w:val="clear" w:fill="FFFFFF"/>
          <w:vertAlign w:val="baseline"/>
          <w:lang w:eastAsia="zh-CN"/>
        </w:rPr>
        <w:t>第六十五条</w:t>
      </w:r>
      <w:r>
        <w:rPr>
          <w:rFonts w:hint="default" w:ascii="仿宋_GB2312" w:hAnsi="宋体" w:eastAsia="仿宋_GB2312" w:cs="仿宋_GB2312"/>
          <w:b w:val="0"/>
          <w:i w:val="0"/>
          <w:caps w:val="0"/>
          <w:color w:val="000000"/>
          <w:spacing w:val="0"/>
          <w:sz w:val="32"/>
          <w:szCs w:val="32"/>
          <w:shd w:val="clear" w:fill="FFFFFF"/>
          <w:vertAlign w:val="baseline"/>
          <w:lang w:eastAsia="zh-CN"/>
        </w:rPr>
        <w:t>用人单位为职工办理工伤保险参保手续次日起，在规定的缴费周期内缴纳工伤保险费的，该参保职工发生工伤，由工伤保险基金按照本条例规定的工伤保险待遇项目和标准支付费用。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90" w:lineRule="atLeast"/>
        <w:ind w:left="0" w:right="0" w:firstLine="634"/>
        <w:jc w:val="both"/>
        <w:textAlignment w:val="baseline"/>
      </w:pPr>
      <w:r>
        <w:rPr>
          <w:rFonts w:hint="eastAsia" w:ascii="黑体" w:hAnsi="宋体" w:eastAsia="黑体" w:cs="黑体"/>
          <w:b w:val="0"/>
          <w:i w:val="0"/>
          <w:caps w:val="0"/>
          <w:color w:val="000000"/>
          <w:spacing w:val="0"/>
          <w:sz w:val="32"/>
          <w:szCs w:val="32"/>
          <w:shd w:val="clear" w:fill="FFFFFF"/>
          <w:vertAlign w:val="baseline"/>
          <w:lang w:eastAsia="zh-CN"/>
        </w:rPr>
        <w:t>第六十六条</w:t>
      </w:r>
      <w:r>
        <w:rPr>
          <w:rFonts w:hint="default" w:ascii="仿宋_GB2312" w:hAnsi="宋体" w:eastAsia="仿宋_GB2312" w:cs="仿宋_GB2312"/>
          <w:b w:val="0"/>
          <w:i w:val="0"/>
          <w:caps w:val="0"/>
          <w:color w:val="000000"/>
          <w:spacing w:val="0"/>
          <w:sz w:val="32"/>
          <w:szCs w:val="32"/>
          <w:shd w:val="clear" w:fill="FFFFFF"/>
          <w:vertAlign w:val="baseline"/>
          <w:lang w:eastAsia="zh-CN"/>
        </w:rPr>
        <w:t>本条例自</w:t>
      </w:r>
      <w:r>
        <w:rPr>
          <w:rFonts w:hint="eastAsia" w:ascii="宋体" w:hAnsi="宋体" w:eastAsia="宋体" w:cs="宋体"/>
          <w:b w:val="0"/>
          <w:i w:val="0"/>
          <w:caps w:val="0"/>
          <w:color w:val="000000"/>
          <w:spacing w:val="0"/>
          <w:sz w:val="32"/>
          <w:szCs w:val="32"/>
          <w:shd w:val="clear" w:fill="FFFFFF"/>
          <w:vertAlign w:val="baseline"/>
        </w:rPr>
        <w:t>2012</w:t>
      </w:r>
      <w:r>
        <w:rPr>
          <w:rFonts w:hint="default" w:ascii="仿宋_GB2312" w:hAnsi="宋体" w:eastAsia="仿宋_GB2312" w:cs="仿宋_GB2312"/>
          <w:b w:val="0"/>
          <w:i w:val="0"/>
          <w:caps w:val="0"/>
          <w:color w:val="000000"/>
          <w:spacing w:val="0"/>
          <w:sz w:val="32"/>
          <w:szCs w:val="32"/>
          <w:shd w:val="clear" w:fill="FFFFFF"/>
          <w:vertAlign w:val="baseline"/>
          <w:lang w:eastAsia="zh-CN"/>
        </w:rPr>
        <w:t>年</w:t>
      </w:r>
      <w:r>
        <w:rPr>
          <w:rFonts w:hint="eastAsia" w:ascii="宋体" w:hAnsi="宋体" w:eastAsia="宋体" w:cs="宋体"/>
          <w:b w:val="0"/>
          <w:i w:val="0"/>
          <w:caps w:val="0"/>
          <w:color w:val="000000"/>
          <w:spacing w:val="0"/>
          <w:sz w:val="32"/>
          <w:szCs w:val="32"/>
          <w:shd w:val="clear" w:fill="FFFFFF"/>
          <w:vertAlign w:val="baseline"/>
        </w:rPr>
        <w:t>1</w:t>
      </w:r>
      <w:r>
        <w:rPr>
          <w:rFonts w:hint="default" w:ascii="仿宋_GB2312" w:hAnsi="宋体" w:eastAsia="仿宋_GB2312" w:cs="仿宋_GB2312"/>
          <w:b w:val="0"/>
          <w:i w:val="0"/>
          <w:caps w:val="0"/>
          <w:color w:val="000000"/>
          <w:spacing w:val="0"/>
          <w:sz w:val="32"/>
          <w:szCs w:val="32"/>
          <w:shd w:val="clear" w:fill="FFFFFF"/>
          <w:vertAlign w:val="baseline"/>
          <w:lang w:eastAsia="zh-CN"/>
        </w:rPr>
        <w:t>月</w:t>
      </w:r>
      <w:r>
        <w:rPr>
          <w:rFonts w:hint="eastAsia" w:ascii="宋体" w:hAnsi="宋体" w:eastAsia="宋体" w:cs="宋体"/>
          <w:b w:val="0"/>
          <w:i w:val="0"/>
          <w:caps w:val="0"/>
          <w:color w:val="000000"/>
          <w:spacing w:val="0"/>
          <w:sz w:val="32"/>
          <w:szCs w:val="32"/>
          <w:shd w:val="clear" w:fill="FFFFFF"/>
          <w:vertAlign w:val="baseline"/>
        </w:rPr>
        <w:t>1</w:t>
      </w:r>
      <w:r>
        <w:rPr>
          <w:rFonts w:hint="default" w:ascii="仿宋_GB2312" w:hAnsi="宋体" w:eastAsia="仿宋_GB2312" w:cs="仿宋_GB2312"/>
          <w:b w:val="0"/>
          <w:i w:val="0"/>
          <w:caps w:val="0"/>
          <w:color w:val="000000"/>
          <w:spacing w:val="0"/>
          <w:sz w:val="32"/>
          <w:szCs w:val="32"/>
          <w:shd w:val="clear" w:fill="FFFFFF"/>
          <w:vertAlign w:val="baseline"/>
          <w:lang w:eastAsia="zh-CN"/>
        </w:rPr>
        <w:t>日起施行。本条例施行前已受到事故伤害或者患职业病的职工尚未完成工伤认定的，按照本条例的规定执行；本条例施行前已完成工伤认定的，本条例施行后发生的工伤保险待遇依照本条例的规定执行。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00"/>
    <w:family w:val="auto"/>
    <w:pitch w:val="default"/>
    <w:sig w:usb0="00000000" w:usb1="00000000" w:usb2="00000000" w:usb3="00000000" w:csb0="00000000"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0237E6"/>
    <w:rsid w:val="5A863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2021-07-07T03:14:00Z</dcterms:created>
  <dc:creator>Dell</dc:creator>
  <cp:lastModifiedBy>Administrator</cp:lastModifiedBy>
  <dcterms:modified xsi:type="dcterms:W3CDTF">2021-07-15T02:52:27Z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2052-11.1.0.10502</vt:lpwstr>
  </property>
  <property fmtid="{D5CDD505-2E9C-101B-9397-08002B2CF9AE}" pid="3" name="ICV">
    <vt:lpwstr>722E4DC9090D45C08AB1C6BC998D8C26</vt:lpwstr>
  </property>
</Properties>
</file>